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AF9A4" w14:textId="55936F89" w:rsidR="004008D9" w:rsidRDefault="009A7153" w:rsidP="000973E1">
      <w:pPr>
        <w:spacing w:after="0" w:line="240" w:lineRule="auto"/>
        <w:jc w:val="center"/>
        <w:rPr>
          <w:rFonts w:ascii="Times New Roman" w:hAnsi="Times New Roman" w:cs="Times New Roman"/>
          <w:b/>
          <w:sz w:val="24"/>
          <w:szCs w:val="24"/>
          <w:u w:val="single"/>
        </w:rPr>
      </w:pPr>
      <w:r w:rsidRPr="00EF741A">
        <w:rPr>
          <w:rFonts w:ascii="Times New Roman" w:hAnsi="Times New Roman" w:cs="Times New Roman"/>
          <w:b/>
          <w:sz w:val="24"/>
          <w:szCs w:val="24"/>
          <w:u w:val="single"/>
        </w:rPr>
        <w:t xml:space="preserve">Work Plan </w:t>
      </w:r>
      <w:proofErr w:type="gramStart"/>
      <w:r w:rsidRPr="00EF741A">
        <w:rPr>
          <w:rFonts w:ascii="Times New Roman" w:hAnsi="Times New Roman" w:cs="Times New Roman"/>
          <w:b/>
          <w:sz w:val="24"/>
          <w:szCs w:val="24"/>
          <w:u w:val="single"/>
        </w:rPr>
        <w:t>For</w:t>
      </w:r>
      <w:proofErr w:type="gramEnd"/>
      <w:r w:rsidRPr="00EF741A">
        <w:rPr>
          <w:rFonts w:ascii="Times New Roman" w:hAnsi="Times New Roman" w:cs="Times New Roman"/>
          <w:b/>
          <w:sz w:val="24"/>
          <w:szCs w:val="24"/>
          <w:u w:val="single"/>
        </w:rPr>
        <w:t xml:space="preserve"> Great Salt Lake Toxicity Tests</w:t>
      </w:r>
      <w:r w:rsidR="0035163D">
        <w:rPr>
          <w:rFonts w:ascii="Times New Roman" w:hAnsi="Times New Roman" w:cs="Times New Roman"/>
          <w:b/>
          <w:sz w:val="24"/>
          <w:szCs w:val="24"/>
          <w:u w:val="single"/>
        </w:rPr>
        <w:t>, Version 8</w:t>
      </w:r>
    </w:p>
    <w:p w14:paraId="3D412E24" w14:textId="0893F8E4" w:rsidR="006F4785" w:rsidRPr="00EF741A" w:rsidRDefault="006F4785" w:rsidP="000973E1">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October 23, 2016</w:t>
      </w:r>
    </w:p>
    <w:p w14:paraId="0207F7ED" w14:textId="77777777" w:rsidR="00EF3F22" w:rsidRPr="00355A14" w:rsidRDefault="00EF3F22" w:rsidP="000973E1">
      <w:pPr>
        <w:spacing w:after="0" w:line="240" w:lineRule="auto"/>
        <w:jc w:val="center"/>
        <w:rPr>
          <w:rFonts w:ascii="Times New Roman" w:hAnsi="Times New Roman" w:cs="Times New Roman"/>
          <w:sz w:val="24"/>
          <w:szCs w:val="24"/>
          <w:u w:val="single"/>
        </w:rPr>
      </w:pPr>
    </w:p>
    <w:p w14:paraId="0F11DA24" w14:textId="77777777" w:rsidR="00E61581" w:rsidRPr="00355A14" w:rsidRDefault="00E61581" w:rsidP="00E61581">
      <w:pPr>
        <w:spacing w:after="0" w:line="240" w:lineRule="auto"/>
        <w:jc w:val="center"/>
        <w:rPr>
          <w:rFonts w:ascii="Times New Roman" w:hAnsi="Times New Roman" w:cs="Times New Roman"/>
          <w:sz w:val="24"/>
          <w:szCs w:val="24"/>
        </w:rPr>
      </w:pPr>
      <w:r w:rsidRPr="00355A14">
        <w:rPr>
          <w:rFonts w:ascii="Times New Roman" w:hAnsi="Times New Roman" w:cs="Times New Roman"/>
          <w:sz w:val="24"/>
          <w:szCs w:val="24"/>
        </w:rPr>
        <w:t xml:space="preserve">Gary </w:t>
      </w:r>
      <w:proofErr w:type="spellStart"/>
      <w:r w:rsidRPr="00355A14">
        <w:rPr>
          <w:rFonts w:ascii="Times New Roman" w:hAnsi="Times New Roman" w:cs="Times New Roman"/>
          <w:sz w:val="24"/>
          <w:szCs w:val="24"/>
        </w:rPr>
        <w:t>Belovsky</w:t>
      </w:r>
      <w:proofErr w:type="spellEnd"/>
    </w:p>
    <w:p w14:paraId="3AEA556B" w14:textId="77777777" w:rsidR="00E61581" w:rsidRPr="00355A14" w:rsidRDefault="00E61581" w:rsidP="00E61581">
      <w:pPr>
        <w:spacing w:after="0" w:line="240" w:lineRule="auto"/>
        <w:jc w:val="center"/>
        <w:rPr>
          <w:rFonts w:ascii="Times New Roman" w:hAnsi="Times New Roman" w:cs="Times New Roman"/>
          <w:sz w:val="24"/>
          <w:szCs w:val="24"/>
        </w:rPr>
      </w:pPr>
      <w:r w:rsidRPr="00355A14">
        <w:rPr>
          <w:rFonts w:ascii="Times New Roman" w:hAnsi="Times New Roman" w:cs="Times New Roman"/>
          <w:sz w:val="24"/>
          <w:szCs w:val="24"/>
        </w:rPr>
        <w:t>Environmental Research Center &amp; Department of Biological Sciences</w:t>
      </w:r>
    </w:p>
    <w:p w14:paraId="4ADBC881" w14:textId="77777777" w:rsidR="00E61581" w:rsidRPr="00355A14" w:rsidRDefault="00E61581" w:rsidP="00E61581">
      <w:pPr>
        <w:spacing w:after="0" w:line="240" w:lineRule="auto"/>
        <w:jc w:val="center"/>
        <w:rPr>
          <w:rFonts w:ascii="Times New Roman" w:hAnsi="Times New Roman" w:cs="Times New Roman"/>
          <w:sz w:val="24"/>
          <w:szCs w:val="24"/>
        </w:rPr>
      </w:pPr>
      <w:r w:rsidRPr="00355A14">
        <w:rPr>
          <w:rFonts w:ascii="Times New Roman" w:hAnsi="Times New Roman" w:cs="Times New Roman"/>
          <w:sz w:val="24"/>
          <w:szCs w:val="24"/>
        </w:rPr>
        <w:t>University of Notre Dame</w:t>
      </w:r>
    </w:p>
    <w:p w14:paraId="3DE8A59A" w14:textId="5E346DD6" w:rsidR="00D9068C" w:rsidRDefault="00D9068C" w:rsidP="00E61581">
      <w:pPr>
        <w:spacing w:after="0" w:line="240" w:lineRule="auto"/>
        <w:rPr>
          <w:rFonts w:ascii="Times New Roman" w:hAnsi="Times New Roman" w:cs="Times New Roman"/>
          <w:sz w:val="24"/>
          <w:szCs w:val="24"/>
        </w:rPr>
      </w:pPr>
    </w:p>
    <w:p w14:paraId="2125ED66" w14:textId="77777777" w:rsidR="00EF3F22" w:rsidRPr="00355A14" w:rsidRDefault="009A7153" w:rsidP="00516B6C">
      <w:pPr>
        <w:spacing w:line="240" w:lineRule="auto"/>
        <w:rPr>
          <w:rFonts w:ascii="Times New Roman" w:hAnsi="Times New Roman" w:cs="Times New Roman"/>
          <w:b/>
          <w:sz w:val="24"/>
          <w:szCs w:val="24"/>
          <w:u w:val="single"/>
        </w:rPr>
      </w:pPr>
      <w:r w:rsidRPr="00355A14">
        <w:rPr>
          <w:rFonts w:ascii="Times New Roman" w:hAnsi="Times New Roman" w:cs="Times New Roman"/>
          <w:b/>
          <w:sz w:val="24"/>
          <w:szCs w:val="24"/>
          <w:u w:val="single"/>
        </w:rPr>
        <w:t>Introduction</w:t>
      </w:r>
      <w:r w:rsidR="00EF3F22" w:rsidRPr="00355A14">
        <w:rPr>
          <w:rFonts w:ascii="Times New Roman" w:hAnsi="Times New Roman" w:cs="Times New Roman"/>
          <w:b/>
          <w:sz w:val="24"/>
          <w:szCs w:val="24"/>
        </w:rPr>
        <w:t>:</w:t>
      </w:r>
    </w:p>
    <w:p w14:paraId="47111D79" w14:textId="309C3D1E" w:rsidR="00D52179" w:rsidRPr="00355A14" w:rsidRDefault="009A7153" w:rsidP="00516B6C">
      <w:pPr>
        <w:spacing w:line="240" w:lineRule="auto"/>
        <w:rPr>
          <w:rFonts w:ascii="Times New Roman" w:hAnsi="Times New Roman" w:cs="Times New Roman"/>
          <w:sz w:val="24"/>
          <w:szCs w:val="24"/>
        </w:rPr>
      </w:pPr>
      <w:r w:rsidRPr="00355A14">
        <w:rPr>
          <w:rFonts w:ascii="Times New Roman" w:hAnsi="Times New Roman" w:cs="Times New Roman"/>
          <w:sz w:val="24"/>
          <w:szCs w:val="24"/>
        </w:rPr>
        <w:t>Great Salt Lake (GSL) is a unique ecosystem, the fourth large</w:t>
      </w:r>
      <w:r w:rsidR="00355A14" w:rsidRPr="00355A14">
        <w:rPr>
          <w:rFonts w:ascii="Times New Roman" w:hAnsi="Times New Roman" w:cs="Times New Roman"/>
          <w:sz w:val="24"/>
          <w:szCs w:val="24"/>
        </w:rPr>
        <w:t>st (largest in the western hemisphere) hypersaline lake in the world</w:t>
      </w:r>
      <w:r w:rsidR="00C742BC">
        <w:rPr>
          <w:rFonts w:ascii="Times New Roman" w:hAnsi="Times New Roman" w:cs="Times New Roman"/>
          <w:sz w:val="24"/>
          <w:szCs w:val="24"/>
          <w:vertAlign w:val="superscript"/>
        </w:rPr>
        <w:t>16</w:t>
      </w:r>
      <w:r w:rsidRPr="00355A14">
        <w:rPr>
          <w:rFonts w:ascii="Times New Roman" w:hAnsi="Times New Roman" w:cs="Times New Roman"/>
          <w:sz w:val="24"/>
          <w:szCs w:val="24"/>
        </w:rPr>
        <w:t>.</w:t>
      </w:r>
      <w:r w:rsidR="00355A14" w:rsidRPr="00355A14">
        <w:rPr>
          <w:rFonts w:ascii="Times New Roman" w:hAnsi="Times New Roman" w:cs="Times New Roman"/>
          <w:sz w:val="24"/>
          <w:szCs w:val="24"/>
        </w:rPr>
        <w:t xml:space="preserve">  </w:t>
      </w:r>
      <w:r w:rsidR="00AF514E">
        <w:rPr>
          <w:rFonts w:ascii="Times New Roman" w:hAnsi="Times New Roman" w:cs="Times New Roman"/>
          <w:sz w:val="24"/>
          <w:szCs w:val="24"/>
        </w:rPr>
        <w:t xml:space="preserve">Invertebrate life in the GSL is </w:t>
      </w:r>
      <w:r w:rsidR="00AF514E" w:rsidRPr="00355A14">
        <w:rPr>
          <w:rFonts w:ascii="Times New Roman" w:hAnsi="Times New Roman" w:cs="Times New Roman"/>
          <w:sz w:val="24"/>
          <w:szCs w:val="24"/>
        </w:rPr>
        <w:t xml:space="preserve">relatively species poor due to </w:t>
      </w:r>
      <w:r w:rsidR="00AF514E">
        <w:rPr>
          <w:rFonts w:ascii="Times New Roman" w:hAnsi="Times New Roman" w:cs="Times New Roman"/>
          <w:sz w:val="24"/>
          <w:szCs w:val="24"/>
        </w:rPr>
        <w:t xml:space="preserve">the </w:t>
      </w:r>
      <w:r w:rsidR="00AF514E" w:rsidRPr="00355A14">
        <w:rPr>
          <w:rFonts w:ascii="Times New Roman" w:hAnsi="Times New Roman" w:cs="Times New Roman"/>
          <w:sz w:val="24"/>
          <w:szCs w:val="24"/>
        </w:rPr>
        <w:t>high salinity</w:t>
      </w:r>
      <w:r w:rsidR="00AF514E">
        <w:rPr>
          <w:rFonts w:ascii="Times New Roman" w:hAnsi="Times New Roman" w:cs="Times New Roman"/>
          <w:sz w:val="24"/>
          <w:szCs w:val="24"/>
        </w:rPr>
        <w:t xml:space="preserve"> of the lake and is dominated by b</w:t>
      </w:r>
      <w:r w:rsidR="00DD27BE" w:rsidRPr="00355A14">
        <w:rPr>
          <w:rFonts w:ascii="Times New Roman" w:hAnsi="Times New Roman" w:cs="Times New Roman"/>
          <w:sz w:val="24"/>
          <w:szCs w:val="24"/>
        </w:rPr>
        <w:t xml:space="preserve">rine shrimp </w:t>
      </w:r>
      <w:r w:rsidR="00355A14">
        <w:rPr>
          <w:rFonts w:ascii="Times New Roman" w:hAnsi="Times New Roman" w:cs="Times New Roman"/>
          <w:sz w:val="24"/>
          <w:szCs w:val="24"/>
        </w:rPr>
        <w:t>(</w:t>
      </w:r>
      <w:proofErr w:type="spellStart"/>
      <w:r w:rsidR="00355A14">
        <w:rPr>
          <w:rFonts w:ascii="Times New Roman" w:hAnsi="Times New Roman" w:cs="Times New Roman"/>
          <w:i/>
          <w:sz w:val="24"/>
          <w:szCs w:val="24"/>
        </w:rPr>
        <w:t>Artemia</w:t>
      </w:r>
      <w:proofErr w:type="spellEnd"/>
      <w:r w:rsidR="00355A14">
        <w:rPr>
          <w:rFonts w:ascii="Times New Roman" w:hAnsi="Times New Roman" w:cs="Times New Roman"/>
          <w:i/>
          <w:sz w:val="24"/>
          <w:szCs w:val="24"/>
        </w:rPr>
        <w:t xml:space="preserve"> </w:t>
      </w:r>
      <w:proofErr w:type="spellStart"/>
      <w:r w:rsidR="00355A14">
        <w:rPr>
          <w:rFonts w:ascii="Times New Roman" w:hAnsi="Times New Roman" w:cs="Times New Roman"/>
          <w:i/>
          <w:sz w:val="24"/>
          <w:szCs w:val="24"/>
        </w:rPr>
        <w:t>franciscana</w:t>
      </w:r>
      <w:proofErr w:type="spellEnd"/>
      <w:r w:rsidR="00355A14">
        <w:rPr>
          <w:rFonts w:ascii="Times New Roman" w:hAnsi="Times New Roman" w:cs="Times New Roman"/>
          <w:sz w:val="24"/>
          <w:szCs w:val="24"/>
        </w:rPr>
        <w:t xml:space="preserve">) </w:t>
      </w:r>
      <w:r w:rsidR="00DD27BE" w:rsidRPr="00355A14">
        <w:rPr>
          <w:rFonts w:ascii="Times New Roman" w:hAnsi="Times New Roman" w:cs="Times New Roman"/>
          <w:sz w:val="24"/>
          <w:szCs w:val="24"/>
        </w:rPr>
        <w:t>and brine fly larvae</w:t>
      </w:r>
      <w:r w:rsidR="00AF514E" w:rsidRPr="00DD2680">
        <w:rPr>
          <w:rFonts w:ascii="Times New Roman" w:hAnsi="Times New Roman" w:cs="Times New Roman"/>
          <w:sz w:val="24"/>
          <w:szCs w:val="24"/>
        </w:rPr>
        <w:t>. Two</w:t>
      </w:r>
      <w:r w:rsidR="00DD27BE" w:rsidRPr="00DD2680">
        <w:rPr>
          <w:rFonts w:ascii="Times New Roman" w:hAnsi="Times New Roman" w:cs="Times New Roman"/>
          <w:sz w:val="24"/>
          <w:szCs w:val="24"/>
        </w:rPr>
        <w:t xml:space="preserve"> </w:t>
      </w:r>
      <w:r w:rsidR="00CE56BF" w:rsidRPr="00DD2680">
        <w:rPr>
          <w:rFonts w:ascii="Times New Roman" w:hAnsi="Times New Roman" w:cs="Times New Roman"/>
          <w:sz w:val="24"/>
          <w:szCs w:val="24"/>
        </w:rPr>
        <w:t xml:space="preserve">or more </w:t>
      </w:r>
      <w:r w:rsidR="00DD27BE" w:rsidRPr="00DD2680">
        <w:rPr>
          <w:rFonts w:ascii="Times New Roman" w:hAnsi="Times New Roman" w:cs="Times New Roman"/>
          <w:sz w:val="24"/>
          <w:szCs w:val="24"/>
        </w:rPr>
        <w:t>species</w:t>
      </w:r>
      <w:r w:rsidR="00CE56BF" w:rsidRPr="00DD2680">
        <w:rPr>
          <w:rFonts w:ascii="Times New Roman" w:hAnsi="Times New Roman" w:cs="Times New Roman"/>
          <w:sz w:val="24"/>
          <w:szCs w:val="24"/>
        </w:rPr>
        <w:t xml:space="preserve"> </w:t>
      </w:r>
      <w:r w:rsidR="00AF514E" w:rsidRPr="00DD2680">
        <w:rPr>
          <w:rFonts w:ascii="Times New Roman" w:hAnsi="Times New Roman" w:cs="Times New Roman"/>
          <w:sz w:val="24"/>
          <w:szCs w:val="24"/>
        </w:rPr>
        <w:t>of brine flies</w:t>
      </w:r>
      <w:r w:rsidR="00DD27BE" w:rsidRPr="00DD2680">
        <w:rPr>
          <w:rFonts w:ascii="Times New Roman" w:hAnsi="Times New Roman" w:cs="Times New Roman"/>
          <w:sz w:val="24"/>
          <w:szCs w:val="24"/>
        </w:rPr>
        <w:t xml:space="preserve"> </w:t>
      </w:r>
      <w:r w:rsidR="00AF514E" w:rsidRPr="00DD2680">
        <w:rPr>
          <w:rFonts w:ascii="Times New Roman" w:hAnsi="Times New Roman" w:cs="Times New Roman"/>
          <w:sz w:val="24"/>
          <w:szCs w:val="24"/>
        </w:rPr>
        <w:t xml:space="preserve">occur in the GSL with </w:t>
      </w:r>
      <w:r w:rsidR="00AF514E" w:rsidRPr="00DD2680">
        <w:rPr>
          <w:rFonts w:ascii="Times New Roman" w:hAnsi="Times New Roman" w:cs="Times New Roman"/>
          <w:i/>
          <w:sz w:val="24"/>
          <w:szCs w:val="24"/>
        </w:rPr>
        <w:t xml:space="preserve">E. </w:t>
      </w:r>
      <w:proofErr w:type="spellStart"/>
      <w:r w:rsidR="00AF514E" w:rsidRPr="00DD2680">
        <w:rPr>
          <w:rFonts w:ascii="Times New Roman" w:hAnsi="Times New Roman" w:cs="Times New Roman"/>
          <w:i/>
          <w:sz w:val="24"/>
          <w:szCs w:val="24"/>
        </w:rPr>
        <w:t>cinerea</w:t>
      </w:r>
      <w:proofErr w:type="spellEnd"/>
      <w:r w:rsidR="00AF514E" w:rsidRPr="00DD2680">
        <w:rPr>
          <w:rFonts w:ascii="Times New Roman" w:hAnsi="Times New Roman" w:cs="Times New Roman"/>
          <w:sz w:val="24"/>
          <w:szCs w:val="24"/>
        </w:rPr>
        <w:t xml:space="preserve"> the mo</w:t>
      </w:r>
      <w:r w:rsidR="00CE56BF" w:rsidRPr="00DD2680">
        <w:rPr>
          <w:rFonts w:ascii="Times New Roman" w:hAnsi="Times New Roman" w:cs="Times New Roman"/>
          <w:sz w:val="24"/>
          <w:szCs w:val="24"/>
        </w:rPr>
        <w:t>st</w:t>
      </w:r>
      <w:r w:rsidR="00AF514E" w:rsidRPr="00DD2680">
        <w:rPr>
          <w:rFonts w:ascii="Times New Roman" w:hAnsi="Times New Roman" w:cs="Times New Roman"/>
          <w:sz w:val="24"/>
          <w:szCs w:val="24"/>
        </w:rPr>
        <w:t xml:space="preserve"> abundant </w:t>
      </w:r>
      <w:r w:rsidR="00CE56BF" w:rsidRPr="00DD2680">
        <w:rPr>
          <w:rFonts w:ascii="Times New Roman" w:hAnsi="Times New Roman" w:cs="Times New Roman"/>
          <w:sz w:val="24"/>
          <w:szCs w:val="24"/>
        </w:rPr>
        <w:t>by several orders of magnitude</w:t>
      </w:r>
      <w:r w:rsidR="00AF514E" w:rsidRPr="00DD2680">
        <w:rPr>
          <w:rFonts w:ascii="Times New Roman" w:hAnsi="Times New Roman" w:cs="Times New Roman"/>
          <w:sz w:val="24"/>
          <w:szCs w:val="24"/>
        </w:rPr>
        <w:t xml:space="preserve">. Thus, </w:t>
      </w:r>
      <w:proofErr w:type="spellStart"/>
      <w:r w:rsidR="00AF514E" w:rsidRPr="00DD2680">
        <w:rPr>
          <w:rFonts w:ascii="Times New Roman" w:hAnsi="Times New Roman" w:cs="Times New Roman"/>
          <w:i/>
          <w:sz w:val="24"/>
          <w:szCs w:val="24"/>
        </w:rPr>
        <w:t>Artemia</w:t>
      </w:r>
      <w:proofErr w:type="spellEnd"/>
      <w:r w:rsidR="00AF514E" w:rsidRPr="00DD2680">
        <w:rPr>
          <w:rFonts w:ascii="Times New Roman" w:hAnsi="Times New Roman" w:cs="Times New Roman"/>
          <w:i/>
          <w:sz w:val="24"/>
          <w:szCs w:val="24"/>
        </w:rPr>
        <w:t xml:space="preserve"> </w:t>
      </w:r>
      <w:proofErr w:type="spellStart"/>
      <w:r w:rsidR="00AF514E" w:rsidRPr="00DD2680">
        <w:rPr>
          <w:rFonts w:ascii="Times New Roman" w:hAnsi="Times New Roman" w:cs="Times New Roman"/>
          <w:i/>
          <w:sz w:val="24"/>
          <w:szCs w:val="24"/>
        </w:rPr>
        <w:t>franciscana</w:t>
      </w:r>
      <w:proofErr w:type="spellEnd"/>
      <w:r w:rsidR="00AF514E" w:rsidRPr="00DD2680">
        <w:rPr>
          <w:rFonts w:ascii="Times New Roman" w:hAnsi="Times New Roman" w:cs="Times New Roman"/>
          <w:sz w:val="24"/>
          <w:szCs w:val="24"/>
        </w:rPr>
        <w:t xml:space="preserve"> and </w:t>
      </w:r>
      <w:proofErr w:type="spellStart"/>
      <w:r w:rsidR="00AF514E" w:rsidRPr="00DD2680">
        <w:rPr>
          <w:rFonts w:ascii="Times New Roman" w:hAnsi="Times New Roman" w:cs="Times New Roman"/>
          <w:i/>
          <w:sz w:val="24"/>
          <w:szCs w:val="24"/>
        </w:rPr>
        <w:t>Ephydra</w:t>
      </w:r>
      <w:proofErr w:type="spellEnd"/>
      <w:r w:rsidR="00AF514E" w:rsidRPr="00DD2680">
        <w:rPr>
          <w:rFonts w:ascii="Times New Roman" w:hAnsi="Times New Roman" w:cs="Times New Roman"/>
          <w:sz w:val="24"/>
          <w:szCs w:val="24"/>
        </w:rPr>
        <w:t xml:space="preserve"> </w:t>
      </w:r>
      <w:proofErr w:type="spellStart"/>
      <w:r w:rsidR="00AF514E" w:rsidRPr="00DD2680">
        <w:rPr>
          <w:rFonts w:ascii="Times New Roman" w:hAnsi="Times New Roman" w:cs="Times New Roman"/>
          <w:i/>
          <w:sz w:val="24"/>
          <w:szCs w:val="24"/>
        </w:rPr>
        <w:t>cinerea</w:t>
      </w:r>
      <w:proofErr w:type="spellEnd"/>
      <w:r w:rsidR="00AF514E" w:rsidRPr="00DD2680">
        <w:rPr>
          <w:rFonts w:ascii="Times New Roman" w:hAnsi="Times New Roman" w:cs="Times New Roman"/>
          <w:sz w:val="24"/>
          <w:szCs w:val="24"/>
        </w:rPr>
        <w:t xml:space="preserve"> </w:t>
      </w:r>
      <w:r w:rsidR="00DD27BE" w:rsidRPr="00DD2680">
        <w:rPr>
          <w:rFonts w:ascii="Times New Roman" w:hAnsi="Times New Roman" w:cs="Times New Roman"/>
          <w:sz w:val="24"/>
          <w:szCs w:val="24"/>
        </w:rPr>
        <w:t>are the dominant grazers in the GSL food web</w:t>
      </w:r>
      <w:r w:rsidR="00A0379E" w:rsidRPr="00DD2680">
        <w:rPr>
          <w:rFonts w:ascii="Times New Roman" w:hAnsi="Times New Roman" w:cs="Times New Roman"/>
          <w:sz w:val="24"/>
          <w:szCs w:val="24"/>
        </w:rPr>
        <w:t xml:space="preserve"> in Gilbert Bay (</w:t>
      </w:r>
      <w:r w:rsidR="00D5469F" w:rsidRPr="00DD2680">
        <w:rPr>
          <w:rFonts w:ascii="Times New Roman" w:hAnsi="Times New Roman" w:cs="Times New Roman"/>
          <w:sz w:val="24"/>
          <w:szCs w:val="24"/>
        </w:rPr>
        <w:t>South Arm</w:t>
      </w:r>
      <w:r w:rsidR="00A0379E" w:rsidRPr="00DD2680">
        <w:rPr>
          <w:rFonts w:ascii="Times New Roman" w:hAnsi="Times New Roman" w:cs="Times New Roman"/>
          <w:sz w:val="24"/>
          <w:szCs w:val="24"/>
        </w:rPr>
        <w:t>)</w:t>
      </w:r>
      <w:r w:rsidR="00D5469F" w:rsidRPr="00DD2680">
        <w:rPr>
          <w:rFonts w:ascii="Times New Roman" w:hAnsi="Times New Roman" w:cs="Times New Roman"/>
          <w:sz w:val="24"/>
          <w:szCs w:val="24"/>
        </w:rPr>
        <w:t xml:space="preserve"> of Great Salt Lake</w:t>
      </w:r>
      <w:r w:rsidR="00DD27BE" w:rsidRPr="00DD2680">
        <w:rPr>
          <w:rFonts w:ascii="Times New Roman" w:hAnsi="Times New Roman" w:cs="Times New Roman"/>
          <w:sz w:val="24"/>
          <w:szCs w:val="24"/>
        </w:rPr>
        <w:t>,</w:t>
      </w:r>
      <w:r w:rsidR="00AF514E" w:rsidRPr="00DD2680">
        <w:rPr>
          <w:rFonts w:ascii="Times New Roman" w:hAnsi="Times New Roman" w:cs="Times New Roman"/>
          <w:sz w:val="24"/>
          <w:szCs w:val="24"/>
        </w:rPr>
        <w:t xml:space="preserve"> and are the focus of this study. </w:t>
      </w:r>
      <w:r w:rsidR="00DD27BE" w:rsidRPr="00DD2680">
        <w:rPr>
          <w:rFonts w:ascii="Times New Roman" w:hAnsi="Times New Roman" w:cs="Times New Roman"/>
          <w:sz w:val="24"/>
          <w:szCs w:val="24"/>
        </w:rPr>
        <w:t xml:space="preserve"> T</w:t>
      </w:r>
      <w:r w:rsidR="00D52179" w:rsidRPr="00DD2680">
        <w:rPr>
          <w:rFonts w:ascii="Times New Roman" w:hAnsi="Times New Roman" w:cs="Times New Roman"/>
          <w:sz w:val="24"/>
          <w:szCs w:val="24"/>
        </w:rPr>
        <w:t xml:space="preserve">hese </w:t>
      </w:r>
      <w:r w:rsidR="00DD27BE" w:rsidRPr="00DD2680">
        <w:rPr>
          <w:rFonts w:ascii="Times New Roman" w:hAnsi="Times New Roman" w:cs="Times New Roman"/>
          <w:sz w:val="24"/>
          <w:szCs w:val="24"/>
        </w:rPr>
        <w:t>invertebrates are very abundant and are the main source of food for many</w:t>
      </w:r>
      <w:r w:rsidR="00D52179" w:rsidRPr="00DD2680">
        <w:rPr>
          <w:rFonts w:ascii="Times New Roman" w:hAnsi="Times New Roman" w:cs="Times New Roman"/>
          <w:sz w:val="24"/>
          <w:szCs w:val="24"/>
        </w:rPr>
        <w:t xml:space="preserve"> resident and migrating</w:t>
      </w:r>
      <w:r w:rsidR="00D52179" w:rsidRPr="00355A14">
        <w:rPr>
          <w:rFonts w:ascii="Times New Roman" w:hAnsi="Times New Roman" w:cs="Times New Roman"/>
          <w:sz w:val="24"/>
          <w:szCs w:val="24"/>
        </w:rPr>
        <w:t xml:space="preserve"> </w:t>
      </w:r>
      <w:r w:rsidR="00DD27BE" w:rsidRPr="00355A14">
        <w:rPr>
          <w:rFonts w:ascii="Times New Roman" w:hAnsi="Times New Roman" w:cs="Times New Roman"/>
          <w:sz w:val="24"/>
          <w:szCs w:val="24"/>
        </w:rPr>
        <w:t>water</w:t>
      </w:r>
      <w:r w:rsidRPr="00355A14">
        <w:rPr>
          <w:rFonts w:ascii="Times New Roman" w:hAnsi="Times New Roman" w:cs="Times New Roman"/>
          <w:sz w:val="24"/>
          <w:szCs w:val="24"/>
        </w:rPr>
        <w:t xml:space="preserve"> birds</w:t>
      </w:r>
      <w:r w:rsidR="00D9068C" w:rsidRPr="00355A14">
        <w:rPr>
          <w:rFonts w:ascii="Times New Roman" w:hAnsi="Times New Roman" w:cs="Times New Roman"/>
          <w:sz w:val="24"/>
          <w:szCs w:val="24"/>
        </w:rPr>
        <w:t xml:space="preserve">, </w:t>
      </w:r>
      <w:r w:rsidRPr="00355A14">
        <w:rPr>
          <w:rFonts w:ascii="Times New Roman" w:hAnsi="Times New Roman" w:cs="Times New Roman"/>
          <w:sz w:val="24"/>
          <w:szCs w:val="24"/>
        </w:rPr>
        <w:t>which have important</w:t>
      </w:r>
      <w:r w:rsidR="00D9068C" w:rsidRPr="00355A14">
        <w:rPr>
          <w:rFonts w:ascii="Times New Roman" w:hAnsi="Times New Roman" w:cs="Times New Roman"/>
          <w:sz w:val="24"/>
          <w:szCs w:val="24"/>
        </w:rPr>
        <w:t xml:space="preserve"> ecological </w:t>
      </w:r>
      <w:r w:rsidRPr="00355A14">
        <w:rPr>
          <w:rFonts w:ascii="Times New Roman" w:hAnsi="Times New Roman" w:cs="Times New Roman"/>
          <w:sz w:val="24"/>
          <w:szCs w:val="24"/>
        </w:rPr>
        <w:t xml:space="preserve">and conservation </w:t>
      </w:r>
      <w:r w:rsidR="00D9068C" w:rsidRPr="00355A14">
        <w:rPr>
          <w:rFonts w:ascii="Times New Roman" w:hAnsi="Times New Roman" w:cs="Times New Roman"/>
          <w:sz w:val="24"/>
          <w:szCs w:val="24"/>
        </w:rPr>
        <w:t>value</w:t>
      </w:r>
      <w:r w:rsidR="00D52179" w:rsidRPr="00355A14">
        <w:rPr>
          <w:rFonts w:ascii="Times New Roman" w:hAnsi="Times New Roman" w:cs="Times New Roman"/>
          <w:sz w:val="24"/>
          <w:szCs w:val="24"/>
        </w:rPr>
        <w:t xml:space="preserve">. </w:t>
      </w:r>
      <w:r w:rsidRPr="00355A14">
        <w:rPr>
          <w:rFonts w:ascii="Times New Roman" w:hAnsi="Times New Roman" w:cs="Times New Roman"/>
          <w:sz w:val="24"/>
          <w:szCs w:val="24"/>
        </w:rPr>
        <w:t xml:space="preserve"> Some of these water bird species are threatened or endangered</w:t>
      </w:r>
      <w:r w:rsidR="00354C2D">
        <w:rPr>
          <w:rFonts w:ascii="Times New Roman" w:hAnsi="Times New Roman" w:cs="Times New Roman"/>
          <w:sz w:val="24"/>
          <w:szCs w:val="24"/>
        </w:rPr>
        <w:t xml:space="preserve"> or have other legal protections</w:t>
      </w:r>
      <w:r w:rsidRPr="00355A14">
        <w:rPr>
          <w:rFonts w:ascii="Times New Roman" w:hAnsi="Times New Roman" w:cs="Times New Roman"/>
          <w:sz w:val="24"/>
          <w:szCs w:val="24"/>
        </w:rPr>
        <w:t>.</w:t>
      </w:r>
    </w:p>
    <w:p w14:paraId="76A4865E" w14:textId="100212A7" w:rsidR="009A7153" w:rsidRPr="00355A14" w:rsidRDefault="009A7153" w:rsidP="009A7153">
      <w:pPr>
        <w:spacing w:line="240" w:lineRule="auto"/>
        <w:rPr>
          <w:rFonts w:ascii="Times New Roman" w:hAnsi="Times New Roman" w:cs="Times New Roman"/>
          <w:sz w:val="24"/>
          <w:szCs w:val="24"/>
        </w:rPr>
      </w:pPr>
      <w:r w:rsidRPr="00355A14">
        <w:rPr>
          <w:rFonts w:ascii="Times New Roman" w:hAnsi="Times New Roman" w:cs="Times New Roman"/>
          <w:sz w:val="24"/>
          <w:szCs w:val="24"/>
        </w:rPr>
        <w:t>The purpose of this project is to determine toxic levels of copper, arsenic and lead, to brine shrimp</w:t>
      </w:r>
      <w:r w:rsidR="00355A14">
        <w:rPr>
          <w:rFonts w:ascii="Times New Roman" w:hAnsi="Times New Roman" w:cs="Times New Roman"/>
          <w:sz w:val="24"/>
          <w:szCs w:val="24"/>
        </w:rPr>
        <w:t xml:space="preserve"> </w:t>
      </w:r>
      <w:r w:rsidR="00AF6366">
        <w:rPr>
          <w:rFonts w:ascii="Times New Roman" w:hAnsi="Times New Roman" w:cs="Times New Roman"/>
          <w:sz w:val="24"/>
          <w:szCs w:val="24"/>
        </w:rPr>
        <w:t>and brine fly larvae</w:t>
      </w:r>
      <w:r w:rsidRPr="00355A14">
        <w:rPr>
          <w:rFonts w:ascii="Times New Roman" w:hAnsi="Times New Roman" w:cs="Times New Roman"/>
          <w:sz w:val="24"/>
          <w:szCs w:val="24"/>
        </w:rPr>
        <w:t xml:space="preserve"> so that water quality criteria (WQC) can be developed for</w:t>
      </w:r>
      <w:r w:rsidR="00AF6366">
        <w:rPr>
          <w:rFonts w:ascii="Times New Roman" w:hAnsi="Times New Roman" w:cs="Times New Roman"/>
          <w:sz w:val="24"/>
          <w:szCs w:val="24"/>
        </w:rPr>
        <w:t xml:space="preserve"> GSL</w:t>
      </w:r>
      <w:r w:rsidR="00A0379E">
        <w:rPr>
          <w:rFonts w:ascii="Times New Roman" w:hAnsi="Times New Roman" w:cs="Times New Roman"/>
          <w:sz w:val="24"/>
          <w:szCs w:val="24"/>
        </w:rPr>
        <w:t xml:space="preserve"> as described in the </w:t>
      </w:r>
      <w:r w:rsidR="00A0379E" w:rsidRPr="00355A14">
        <w:rPr>
          <w:rFonts w:ascii="Times New Roman" w:hAnsi="Times New Roman" w:cs="Times New Roman"/>
          <w:sz w:val="24"/>
          <w:szCs w:val="24"/>
        </w:rPr>
        <w:t>State of Utah Divi</w:t>
      </w:r>
      <w:r w:rsidR="00A0379E">
        <w:rPr>
          <w:rFonts w:ascii="Times New Roman" w:hAnsi="Times New Roman" w:cs="Times New Roman"/>
          <w:sz w:val="24"/>
          <w:szCs w:val="24"/>
        </w:rPr>
        <w:t>sion of Water Quality (UDWQ) Great Salt Lake Strategy</w:t>
      </w:r>
      <w:r w:rsidR="007D23D5">
        <w:rPr>
          <w:rFonts w:ascii="Times New Roman" w:hAnsi="Times New Roman" w:cs="Times New Roman"/>
          <w:sz w:val="24"/>
          <w:szCs w:val="24"/>
          <w:vertAlign w:val="superscript"/>
        </w:rPr>
        <w:t>22</w:t>
      </w:r>
      <w:r w:rsidRPr="00355A14">
        <w:rPr>
          <w:rFonts w:ascii="Times New Roman" w:hAnsi="Times New Roman" w:cs="Times New Roman"/>
          <w:sz w:val="24"/>
          <w:szCs w:val="24"/>
        </w:rPr>
        <w:t xml:space="preserve">.  These potential pollutants were identified as </w:t>
      </w:r>
      <w:r w:rsidR="00A0379E">
        <w:rPr>
          <w:rFonts w:ascii="Times New Roman" w:hAnsi="Times New Roman" w:cs="Times New Roman"/>
          <w:sz w:val="24"/>
          <w:szCs w:val="24"/>
        </w:rPr>
        <w:t xml:space="preserve">the highest </w:t>
      </w:r>
      <w:r w:rsidRPr="00355A14">
        <w:rPr>
          <w:rFonts w:ascii="Times New Roman" w:hAnsi="Times New Roman" w:cs="Times New Roman"/>
          <w:sz w:val="24"/>
          <w:szCs w:val="24"/>
        </w:rPr>
        <w:t xml:space="preserve">priorities by </w:t>
      </w:r>
      <w:r w:rsidR="00A0379E">
        <w:rPr>
          <w:rFonts w:ascii="Times New Roman" w:hAnsi="Times New Roman" w:cs="Times New Roman"/>
          <w:sz w:val="24"/>
          <w:szCs w:val="24"/>
        </w:rPr>
        <w:t>UDWQ</w:t>
      </w:r>
      <w:r w:rsidR="00A0379E" w:rsidRPr="00355A14">
        <w:rPr>
          <w:rFonts w:ascii="Times New Roman" w:hAnsi="Times New Roman" w:cs="Times New Roman"/>
          <w:sz w:val="24"/>
          <w:szCs w:val="24"/>
        </w:rPr>
        <w:t xml:space="preserve"> </w:t>
      </w:r>
      <w:r w:rsidR="000D5B67">
        <w:rPr>
          <w:rFonts w:ascii="Times New Roman" w:hAnsi="Times New Roman" w:cs="Times New Roman"/>
          <w:sz w:val="24"/>
          <w:szCs w:val="24"/>
        </w:rPr>
        <w:t xml:space="preserve">after public </w:t>
      </w:r>
      <w:r w:rsidR="00AF6366">
        <w:rPr>
          <w:rFonts w:ascii="Times New Roman" w:hAnsi="Times New Roman" w:cs="Times New Roman"/>
          <w:sz w:val="24"/>
          <w:szCs w:val="24"/>
        </w:rPr>
        <w:t>feedback</w:t>
      </w:r>
      <w:r w:rsidR="000D5B67">
        <w:rPr>
          <w:rFonts w:ascii="Times New Roman" w:hAnsi="Times New Roman" w:cs="Times New Roman"/>
          <w:sz w:val="24"/>
          <w:szCs w:val="24"/>
        </w:rPr>
        <w:t xml:space="preserve"> and comments</w:t>
      </w:r>
      <w:r w:rsidRPr="00355A14">
        <w:rPr>
          <w:rFonts w:ascii="Times New Roman" w:hAnsi="Times New Roman" w:cs="Times New Roman"/>
          <w:sz w:val="24"/>
          <w:szCs w:val="24"/>
        </w:rPr>
        <w:t>.</w:t>
      </w:r>
    </w:p>
    <w:p w14:paraId="20C3B511" w14:textId="322449F6" w:rsidR="00355A14" w:rsidRDefault="009A7153" w:rsidP="00516B6C">
      <w:pPr>
        <w:spacing w:line="240" w:lineRule="auto"/>
        <w:rPr>
          <w:rFonts w:ascii="Times New Roman" w:hAnsi="Times New Roman" w:cs="Times New Roman"/>
          <w:sz w:val="24"/>
          <w:szCs w:val="24"/>
        </w:rPr>
      </w:pPr>
      <w:r w:rsidRPr="00355A14">
        <w:rPr>
          <w:rFonts w:ascii="Times New Roman" w:hAnsi="Times New Roman" w:cs="Times New Roman"/>
          <w:sz w:val="24"/>
          <w:szCs w:val="24"/>
        </w:rPr>
        <w:t>We will conduct acute toxicity tests of the above substances</w:t>
      </w:r>
      <w:r w:rsidR="00355A14">
        <w:rPr>
          <w:rFonts w:ascii="Times New Roman" w:hAnsi="Times New Roman" w:cs="Times New Roman"/>
          <w:sz w:val="24"/>
          <w:szCs w:val="24"/>
        </w:rPr>
        <w:t xml:space="preserve"> for brine shrimp and brine fly larvae</w:t>
      </w:r>
      <w:r w:rsidR="00DA78AB">
        <w:rPr>
          <w:rFonts w:ascii="Times New Roman" w:hAnsi="Times New Roman" w:cs="Times New Roman"/>
          <w:sz w:val="24"/>
          <w:szCs w:val="24"/>
        </w:rPr>
        <w:t xml:space="preserve"> (</w:t>
      </w:r>
      <w:r w:rsidR="00DA78AB">
        <w:rPr>
          <w:rFonts w:ascii="Times New Roman" w:hAnsi="Times New Roman" w:cs="Times New Roman"/>
          <w:i/>
          <w:sz w:val="24"/>
          <w:szCs w:val="24"/>
        </w:rPr>
        <w:t xml:space="preserve">E. </w:t>
      </w:r>
      <w:proofErr w:type="spellStart"/>
      <w:r w:rsidR="00DA78AB">
        <w:rPr>
          <w:rFonts w:ascii="Times New Roman" w:hAnsi="Times New Roman" w:cs="Times New Roman"/>
          <w:i/>
          <w:sz w:val="24"/>
          <w:szCs w:val="24"/>
        </w:rPr>
        <w:t>cinerea</w:t>
      </w:r>
      <w:proofErr w:type="spellEnd"/>
      <w:r w:rsidR="00DA78AB">
        <w:rPr>
          <w:rFonts w:ascii="Times New Roman" w:hAnsi="Times New Roman" w:cs="Times New Roman"/>
          <w:sz w:val="24"/>
          <w:szCs w:val="24"/>
        </w:rPr>
        <w:t>)</w:t>
      </w:r>
      <w:r w:rsidR="00D01D0A">
        <w:rPr>
          <w:rFonts w:ascii="Times New Roman" w:hAnsi="Times New Roman" w:cs="Times New Roman"/>
          <w:sz w:val="24"/>
          <w:szCs w:val="24"/>
        </w:rPr>
        <w:t xml:space="preserve"> and develop a plan of work to assess chronic toxicity of these trace elements</w:t>
      </w:r>
      <w:r w:rsidRPr="00355A14">
        <w:rPr>
          <w:rFonts w:ascii="Times New Roman" w:hAnsi="Times New Roman" w:cs="Times New Roman"/>
          <w:sz w:val="24"/>
          <w:szCs w:val="24"/>
        </w:rPr>
        <w:t xml:space="preserve">.  </w:t>
      </w:r>
      <w:r w:rsidR="00AF514E" w:rsidRPr="00693B36">
        <w:rPr>
          <w:rFonts w:ascii="Times New Roman" w:hAnsi="Times New Roman" w:cs="Times New Roman"/>
          <w:i/>
          <w:sz w:val="24"/>
          <w:szCs w:val="24"/>
        </w:rPr>
        <w:t xml:space="preserve">E. </w:t>
      </w:r>
      <w:proofErr w:type="spellStart"/>
      <w:r w:rsidR="00AF514E" w:rsidRPr="00693B36">
        <w:rPr>
          <w:rFonts w:ascii="Times New Roman" w:hAnsi="Times New Roman" w:cs="Times New Roman"/>
          <w:i/>
          <w:sz w:val="24"/>
          <w:szCs w:val="24"/>
        </w:rPr>
        <w:t>cinerea</w:t>
      </w:r>
      <w:proofErr w:type="spellEnd"/>
      <w:r w:rsidR="00AF514E">
        <w:rPr>
          <w:rFonts w:ascii="Times New Roman" w:hAnsi="Times New Roman" w:cs="Times New Roman"/>
          <w:sz w:val="24"/>
          <w:szCs w:val="24"/>
        </w:rPr>
        <w:t xml:space="preserve"> has been chosen as a test species because of its local abundance end ecological dominance and it has been successfully cultured in the laboratory. </w:t>
      </w:r>
      <w:r w:rsidR="00355A14" w:rsidRPr="00355A14">
        <w:rPr>
          <w:rFonts w:ascii="Times New Roman" w:hAnsi="Times New Roman" w:cs="Times New Roman"/>
          <w:sz w:val="24"/>
          <w:szCs w:val="24"/>
        </w:rPr>
        <w:t>American Society for Testing and Materials (ASTM) has not sanctioned standard methods for toxicity tes</w:t>
      </w:r>
      <w:r w:rsidR="00DA78AB">
        <w:rPr>
          <w:rFonts w:ascii="Times New Roman" w:hAnsi="Times New Roman" w:cs="Times New Roman"/>
          <w:sz w:val="24"/>
          <w:szCs w:val="24"/>
        </w:rPr>
        <w:t>ting with either of these species. However,</w:t>
      </w:r>
      <w:r w:rsidR="00355A14" w:rsidRPr="00355A14">
        <w:rPr>
          <w:rFonts w:ascii="Times New Roman" w:hAnsi="Times New Roman" w:cs="Times New Roman"/>
          <w:sz w:val="24"/>
          <w:szCs w:val="24"/>
        </w:rPr>
        <w:t xml:space="preserve"> other ASTM-approved methods for invertebrates are established and will be used as a guide for the conduct of the toxicity t</w:t>
      </w:r>
      <w:r w:rsidR="00DA78AB">
        <w:rPr>
          <w:rFonts w:ascii="Times New Roman" w:hAnsi="Times New Roman" w:cs="Times New Roman"/>
          <w:sz w:val="24"/>
          <w:szCs w:val="24"/>
        </w:rPr>
        <w:t>esting proposed here</w:t>
      </w:r>
      <w:r w:rsidR="00355A14" w:rsidRPr="00355A14">
        <w:rPr>
          <w:rFonts w:ascii="Times New Roman" w:hAnsi="Times New Roman" w:cs="Times New Roman"/>
          <w:sz w:val="24"/>
          <w:szCs w:val="24"/>
        </w:rPr>
        <w:t>.</w:t>
      </w:r>
    </w:p>
    <w:p w14:paraId="0F061CD4" w14:textId="7D01375A" w:rsidR="00A10023" w:rsidRPr="008E15C7" w:rsidRDefault="009A7153" w:rsidP="00A10023">
      <w:pPr>
        <w:spacing w:line="240" w:lineRule="auto"/>
        <w:rPr>
          <w:rFonts w:ascii="Times New Roman" w:hAnsi="Times New Roman" w:cs="Times New Roman"/>
          <w:b/>
          <w:sz w:val="24"/>
          <w:szCs w:val="24"/>
          <w:u w:val="single"/>
        </w:rPr>
      </w:pPr>
      <w:r w:rsidRPr="00355A14">
        <w:rPr>
          <w:rFonts w:ascii="Times New Roman" w:hAnsi="Times New Roman" w:cs="Times New Roman"/>
          <w:sz w:val="24"/>
          <w:szCs w:val="24"/>
        </w:rPr>
        <w:t>In this work</w:t>
      </w:r>
      <w:r w:rsidR="00AF6366">
        <w:rPr>
          <w:rFonts w:ascii="Times New Roman" w:hAnsi="Times New Roman" w:cs="Times New Roman"/>
          <w:sz w:val="24"/>
          <w:szCs w:val="24"/>
        </w:rPr>
        <w:t xml:space="preserve"> p</w:t>
      </w:r>
      <w:r w:rsidR="006F6949">
        <w:rPr>
          <w:rFonts w:ascii="Times New Roman" w:hAnsi="Times New Roman" w:cs="Times New Roman"/>
          <w:sz w:val="24"/>
          <w:szCs w:val="24"/>
        </w:rPr>
        <w:t>lan we present the protocols that lead to uniform rearing of the brine shrimp and brine fly larvae, as well as production of control and test (pollutant) solutions.  We then focus on</w:t>
      </w:r>
      <w:r w:rsidR="00AF6366">
        <w:rPr>
          <w:rFonts w:ascii="Times New Roman" w:hAnsi="Times New Roman" w:cs="Times New Roman"/>
          <w:sz w:val="24"/>
          <w:szCs w:val="24"/>
        </w:rPr>
        <w:t xml:space="preserve"> range-finding and acute testing</w:t>
      </w:r>
      <w:r w:rsidR="00483CEA">
        <w:rPr>
          <w:rFonts w:ascii="Times New Roman" w:hAnsi="Times New Roman" w:cs="Times New Roman"/>
          <w:sz w:val="24"/>
          <w:szCs w:val="24"/>
        </w:rPr>
        <w:t xml:space="preserve">, which </w:t>
      </w:r>
      <w:r w:rsidR="00483CEA" w:rsidRPr="00355A14">
        <w:rPr>
          <w:rFonts w:ascii="Times New Roman" w:hAnsi="Times New Roman" w:cs="Times New Roman"/>
          <w:sz w:val="24"/>
          <w:szCs w:val="24"/>
        </w:rPr>
        <w:t xml:space="preserve">must be completed before proceeding with </w:t>
      </w:r>
      <w:r w:rsidR="00483CEA">
        <w:rPr>
          <w:rFonts w:ascii="Times New Roman" w:hAnsi="Times New Roman" w:cs="Times New Roman"/>
          <w:sz w:val="24"/>
          <w:szCs w:val="24"/>
        </w:rPr>
        <w:t xml:space="preserve">the ecologically more relevant </w:t>
      </w:r>
      <w:r w:rsidR="00483CEA" w:rsidRPr="00355A14">
        <w:rPr>
          <w:rFonts w:ascii="Times New Roman" w:hAnsi="Times New Roman" w:cs="Times New Roman"/>
          <w:sz w:val="24"/>
          <w:szCs w:val="24"/>
        </w:rPr>
        <w:t>chronic t</w:t>
      </w:r>
      <w:r w:rsidR="00483CEA">
        <w:rPr>
          <w:rFonts w:ascii="Times New Roman" w:hAnsi="Times New Roman" w:cs="Times New Roman"/>
          <w:sz w:val="24"/>
          <w:szCs w:val="24"/>
        </w:rPr>
        <w:t>esting</w:t>
      </w:r>
      <w:r w:rsidR="00E103E4">
        <w:rPr>
          <w:rFonts w:ascii="Times New Roman" w:hAnsi="Times New Roman" w:cs="Times New Roman"/>
          <w:sz w:val="24"/>
          <w:szCs w:val="24"/>
        </w:rPr>
        <w:t xml:space="preserve"> (survival and reproduction with </w:t>
      </w:r>
      <w:r w:rsidR="00DF7DD8">
        <w:rPr>
          <w:rFonts w:ascii="Times New Roman" w:hAnsi="Times New Roman" w:cs="Times New Roman"/>
          <w:sz w:val="24"/>
          <w:szCs w:val="24"/>
        </w:rPr>
        <w:t xml:space="preserve">life-time </w:t>
      </w:r>
      <w:r w:rsidR="00E103E4">
        <w:rPr>
          <w:rFonts w:ascii="Times New Roman" w:hAnsi="Times New Roman" w:cs="Times New Roman"/>
          <w:sz w:val="24"/>
          <w:szCs w:val="24"/>
        </w:rPr>
        <w:t>exposure to the pollutant)</w:t>
      </w:r>
      <w:r w:rsidR="006F6949">
        <w:rPr>
          <w:rFonts w:ascii="Times New Roman" w:hAnsi="Times New Roman" w:cs="Times New Roman"/>
          <w:sz w:val="24"/>
          <w:szCs w:val="24"/>
        </w:rPr>
        <w:t>, which will be detailed in a future work plan</w:t>
      </w:r>
      <w:r w:rsidR="00AF6366">
        <w:rPr>
          <w:rFonts w:ascii="Times New Roman" w:hAnsi="Times New Roman" w:cs="Times New Roman"/>
          <w:sz w:val="24"/>
          <w:szCs w:val="24"/>
        </w:rPr>
        <w:t xml:space="preserve">.  </w:t>
      </w:r>
      <w:r w:rsidR="00AF6366" w:rsidRPr="00E103E4">
        <w:rPr>
          <w:rFonts w:ascii="Times New Roman" w:hAnsi="Times New Roman" w:cs="Times New Roman"/>
          <w:sz w:val="24"/>
          <w:szCs w:val="24"/>
          <w:u w:val="single"/>
        </w:rPr>
        <w:t>Range-finding</w:t>
      </w:r>
      <w:r w:rsidR="00AF6366">
        <w:rPr>
          <w:rFonts w:ascii="Times New Roman" w:hAnsi="Times New Roman" w:cs="Times New Roman"/>
          <w:sz w:val="24"/>
          <w:szCs w:val="24"/>
        </w:rPr>
        <w:t xml:space="preserve"> establishes</w:t>
      </w:r>
      <w:r w:rsidR="00483CEA">
        <w:rPr>
          <w:rFonts w:ascii="Times New Roman" w:hAnsi="Times New Roman" w:cs="Times New Roman"/>
          <w:sz w:val="24"/>
          <w:szCs w:val="24"/>
        </w:rPr>
        <w:t xml:space="preserve"> the range of concentrations for each pollutant</w:t>
      </w:r>
      <w:r w:rsidR="00AF6366">
        <w:rPr>
          <w:rFonts w:ascii="Times New Roman" w:hAnsi="Times New Roman" w:cs="Times New Roman"/>
          <w:sz w:val="24"/>
          <w:szCs w:val="24"/>
        </w:rPr>
        <w:t xml:space="preserve"> th</w:t>
      </w:r>
      <w:r w:rsidR="00483CEA">
        <w:rPr>
          <w:rFonts w:ascii="Times New Roman" w:hAnsi="Times New Roman" w:cs="Times New Roman"/>
          <w:sz w:val="24"/>
          <w:szCs w:val="24"/>
        </w:rPr>
        <w:t xml:space="preserve">at </w:t>
      </w:r>
      <w:r w:rsidR="00E103E4">
        <w:rPr>
          <w:rFonts w:ascii="Times New Roman" w:hAnsi="Times New Roman" w:cs="Times New Roman"/>
          <w:sz w:val="24"/>
          <w:szCs w:val="24"/>
        </w:rPr>
        <w:t>produce</w:t>
      </w:r>
      <w:r w:rsidR="00DF7DD8">
        <w:rPr>
          <w:rFonts w:ascii="Times New Roman" w:hAnsi="Times New Roman" w:cs="Times New Roman"/>
          <w:sz w:val="24"/>
          <w:szCs w:val="24"/>
        </w:rPr>
        <w:t>s</w:t>
      </w:r>
      <w:r w:rsidR="00E103E4">
        <w:rPr>
          <w:rFonts w:ascii="Times New Roman" w:hAnsi="Times New Roman" w:cs="Times New Roman"/>
          <w:sz w:val="24"/>
          <w:szCs w:val="24"/>
        </w:rPr>
        <w:t xml:space="preserve"> short term (96 hour) </w:t>
      </w:r>
      <w:r w:rsidR="00D01D0A">
        <w:rPr>
          <w:rFonts w:ascii="Times New Roman" w:hAnsi="Times New Roman" w:cs="Times New Roman"/>
          <w:sz w:val="24"/>
          <w:szCs w:val="24"/>
        </w:rPr>
        <w:t xml:space="preserve">toxicity (assessed by mortality and growth). </w:t>
      </w:r>
      <w:r w:rsidR="00483CEA">
        <w:rPr>
          <w:rFonts w:ascii="Times New Roman" w:hAnsi="Times New Roman" w:cs="Times New Roman"/>
          <w:sz w:val="24"/>
          <w:szCs w:val="24"/>
        </w:rPr>
        <w:t xml:space="preserve"> Once the range for each pollutant has been established, </w:t>
      </w:r>
      <w:r w:rsidR="00483CEA" w:rsidRPr="00E103E4">
        <w:rPr>
          <w:rFonts w:ascii="Times New Roman" w:hAnsi="Times New Roman" w:cs="Times New Roman"/>
          <w:sz w:val="24"/>
          <w:szCs w:val="24"/>
          <w:u w:val="single"/>
        </w:rPr>
        <w:t>acute</w:t>
      </w:r>
      <w:r w:rsidR="00AF6366" w:rsidRPr="00E103E4">
        <w:rPr>
          <w:rFonts w:ascii="Times New Roman" w:hAnsi="Times New Roman" w:cs="Times New Roman"/>
          <w:sz w:val="24"/>
          <w:szCs w:val="24"/>
          <w:u w:val="single"/>
        </w:rPr>
        <w:t xml:space="preserve"> tests</w:t>
      </w:r>
      <w:r w:rsidRPr="00355A14">
        <w:rPr>
          <w:rFonts w:ascii="Times New Roman" w:hAnsi="Times New Roman" w:cs="Times New Roman"/>
          <w:sz w:val="24"/>
          <w:szCs w:val="24"/>
        </w:rPr>
        <w:t xml:space="preserve"> </w:t>
      </w:r>
      <w:r w:rsidR="00483CEA">
        <w:rPr>
          <w:rFonts w:ascii="Times New Roman" w:hAnsi="Times New Roman" w:cs="Times New Roman"/>
          <w:sz w:val="24"/>
          <w:szCs w:val="24"/>
        </w:rPr>
        <w:t>will be conducted to establish the concentration</w:t>
      </w:r>
      <w:r w:rsidR="00E103E4">
        <w:rPr>
          <w:rFonts w:ascii="Times New Roman" w:hAnsi="Times New Roman" w:cs="Times New Roman"/>
          <w:sz w:val="24"/>
          <w:szCs w:val="24"/>
        </w:rPr>
        <w:t xml:space="preserve"> of each pollutant</w:t>
      </w:r>
      <w:r w:rsidR="00483CEA">
        <w:rPr>
          <w:rFonts w:ascii="Times New Roman" w:hAnsi="Times New Roman" w:cs="Times New Roman"/>
          <w:sz w:val="24"/>
          <w:szCs w:val="24"/>
        </w:rPr>
        <w:t xml:space="preserve"> that</w:t>
      </w:r>
      <w:r w:rsidR="005E4A2D">
        <w:rPr>
          <w:rFonts w:ascii="Times New Roman" w:hAnsi="Times New Roman" w:cs="Times New Roman"/>
          <w:sz w:val="24"/>
          <w:szCs w:val="24"/>
        </w:rPr>
        <w:t xml:space="preserve"> will produce</w:t>
      </w:r>
      <w:r w:rsidR="00483CEA">
        <w:rPr>
          <w:rFonts w:ascii="Times New Roman" w:hAnsi="Times New Roman" w:cs="Times New Roman"/>
          <w:sz w:val="24"/>
          <w:szCs w:val="24"/>
        </w:rPr>
        <w:t xml:space="preserve"> 50%</w:t>
      </w:r>
      <w:r w:rsidR="00E103E4">
        <w:rPr>
          <w:rFonts w:ascii="Times New Roman" w:hAnsi="Times New Roman" w:cs="Times New Roman"/>
          <w:sz w:val="24"/>
          <w:szCs w:val="24"/>
        </w:rPr>
        <w:t xml:space="preserve"> mortality over 96 hours of exposure</w:t>
      </w:r>
      <w:r w:rsidR="00483CEA">
        <w:rPr>
          <w:rFonts w:ascii="Times New Roman" w:hAnsi="Times New Roman" w:cs="Times New Roman"/>
          <w:sz w:val="24"/>
          <w:szCs w:val="24"/>
        </w:rPr>
        <w:t xml:space="preserve"> (LC50</w:t>
      </w:r>
      <w:r w:rsidR="00483CEA" w:rsidRPr="00512EA2">
        <w:rPr>
          <w:rFonts w:ascii="Times New Roman" w:hAnsi="Times New Roman" w:cs="Times New Roman"/>
          <w:sz w:val="24"/>
          <w:szCs w:val="24"/>
        </w:rPr>
        <w:t xml:space="preserve">).  </w:t>
      </w:r>
      <w:r w:rsidR="00AF514E" w:rsidRPr="00693B36">
        <w:rPr>
          <w:rFonts w:ascii="Times New Roman" w:hAnsi="Times New Roman" w:cs="Times New Roman"/>
          <w:sz w:val="24"/>
          <w:szCs w:val="24"/>
        </w:rPr>
        <w:t xml:space="preserve">For this project, the </w:t>
      </w:r>
      <w:proofErr w:type="spellStart"/>
      <w:r w:rsidR="00AF514E" w:rsidRPr="00693B36">
        <w:rPr>
          <w:rFonts w:ascii="Times New Roman" w:hAnsi="Times New Roman" w:cs="Times New Roman"/>
          <w:sz w:val="24"/>
          <w:szCs w:val="24"/>
        </w:rPr>
        <w:t>Belovsky</w:t>
      </w:r>
      <w:proofErr w:type="spellEnd"/>
      <w:r w:rsidR="00AF514E" w:rsidRPr="00693B36">
        <w:rPr>
          <w:rFonts w:ascii="Times New Roman" w:hAnsi="Times New Roman" w:cs="Times New Roman"/>
          <w:sz w:val="24"/>
          <w:szCs w:val="24"/>
        </w:rPr>
        <w:t xml:space="preserve"> laboratory has primary responsibility for developing the culturing methods for the brine flies and brine shrimp</w:t>
      </w:r>
      <w:r w:rsidR="00512EA2" w:rsidRPr="00693B36">
        <w:rPr>
          <w:rFonts w:ascii="Times New Roman" w:hAnsi="Times New Roman" w:cs="Times New Roman"/>
          <w:sz w:val="24"/>
          <w:szCs w:val="24"/>
        </w:rPr>
        <w:t xml:space="preserve"> and will provide brine flies to the </w:t>
      </w:r>
      <w:r w:rsidR="00AC1346">
        <w:rPr>
          <w:rFonts w:ascii="Times New Roman" w:hAnsi="Times New Roman" w:cs="Times New Roman"/>
          <w:sz w:val="24"/>
          <w:szCs w:val="24"/>
        </w:rPr>
        <w:t>bioassay</w:t>
      </w:r>
      <w:r w:rsidR="00AC1346" w:rsidRPr="00693B36">
        <w:rPr>
          <w:rFonts w:ascii="Times New Roman" w:hAnsi="Times New Roman" w:cs="Times New Roman"/>
          <w:sz w:val="24"/>
          <w:szCs w:val="24"/>
        </w:rPr>
        <w:t xml:space="preserve"> </w:t>
      </w:r>
      <w:r w:rsidR="00512EA2" w:rsidRPr="00693B36">
        <w:rPr>
          <w:rFonts w:ascii="Times New Roman" w:hAnsi="Times New Roman" w:cs="Times New Roman"/>
          <w:sz w:val="24"/>
          <w:szCs w:val="24"/>
        </w:rPr>
        <w:t>laboratory</w:t>
      </w:r>
      <w:r w:rsidR="00AF514E" w:rsidRPr="00693B36">
        <w:rPr>
          <w:rFonts w:ascii="Times New Roman" w:hAnsi="Times New Roman" w:cs="Times New Roman"/>
          <w:sz w:val="24"/>
          <w:szCs w:val="24"/>
        </w:rPr>
        <w:t xml:space="preserve">. The </w:t>
      </w:r>
      <w:r w:rsidR="00AC1346">
        <w:rPr>
          <w:rFonts w:ascii="Times New Roman" w:hAnsi="Times New Roman" w:cs="Times New Roman"/>
          <w:sz w:val="24"/>
          <w:szCs w:val="24"/>
        </w:rPr>
        <w:t>bioassay</w:t>
      </w:r>
      <w:r w:rsidR="00AC1346" w:rsidRPr="00693B36">
        <w:rPr>
          <w:rFonts w:ascii="Times New Roman" w:hAnsi="Times New Roman" w:cs="Times New Roman"/>
          <w:sz w:val="24"/>
          <w:szCs w:val="24"/>
        </w:rPr>
        <w:t xml:space="preserve"> </w:t>
      </w:r>
      <w:r w:rsidR="00AF514E" w:rsidRPr="00693B36">
        <w:rPr>
          <w:rFonts w:ascii="Times New Roman" w:hAnsi="Times New Roman" w:cs="Times New Roman"/>
          <w:sz w:val="24"/>
          <w:szCs w:val="24"/>
        </w:rPr>
        <w:t>laboratory has primary responsibility for conducting the toxicity tests for both species</w:t>
      </w:r>
      <w:r w:rsidR="00512EA2" w:rsidRPr="00693B36">
        <w:rPr>
          <w:rFonts w:ascii="Times New Roman" w:hAnsi="Times New Roman" w:cs="Times New Roman"/>
          <w:sz w:val="24"/>
          <w:szCs w:val="24"/>
        </w:rPr>
        <w:t xml:space="preserve"> –</w:t>
      </w:r>
      <w:proofErr w:type="spellStart"/>
      <w:r w:rsidR="00512EA2" w:rsidRPr="00512EA2">
        <w:rPr>
          <w:rFonts w:ascii="Times New Roman" w:hAnsi="Times New Roman" w:cs="Times New Roman"/>
          <w:i/>
          <w:sz w:val="24"/>
          <w:szCs w:val="24"/>
        </w:rPr>
        <w:t>Artemia</w:t>
      </w:r>
      <w:proofErr w:type="spellEnd"/>
      <w:r w:rsidR="00512EA2" w:rsidRPr="00512EA2">
        <w:rPr>
          <w:rFonts w:ascii="Times New Roman" w:hAnsi="Times New Roman" w:cs="Times New Roman"/>
          <w:i/>
          <w:sz w:val="24"/>
          <w:szCs w:val="24"/>
        </w:rPr>
        <w:t xml:space="preserve"> </w:t>
      </w:r>
      <w:proofErr w:type="spellStart"/>
      <w:r w:rsidR="00512EA2" w:rsidRPr="00512EA2">
        <w:rPr>
          <w:rFonts w:ascii="Times New Roman" w:hAnsi="Times New Roman" w:cs="Times New Roman"/>
          <w:i/>
          <w:sz w:val="24"/>
          <w:szCs w:val="24"/>
        </w:rPr>
        <w:t>franciscana</w:t>
      </w:r>
      <w:proofErr w:type="spellEnd"/>
      <w:r w:rsidR="00512EA2" w:rsidRPr="00512EA2">
        <w:rPr>
          <w:rFonts w:ascii="Times New Roman" w:hAnsi="Times New Roman" w:cs="Times New Roman"/>
          <w:sz w:val="24"/>
          <w:szCs w:val="24"/>
        </w:rPr>
        <w:t xml:space="preserve"> cultured at </w:t>
      </w:r>
      <w:r w:rsidR="00AC1346">
        <w:rPr>
          <w:rFonts w:ascii="Times New Roman" w:hAnsi="Times New Roman" w:cs="Times New Roman"/>
          <w:sz w:val="24"/>
          <w:szCs w:val="24"/>
        </w:rPr>
        <w:t>the bioassay laboratory</w:t>
      </w:r>
      <w:r w:rsidR="00AC1346" w:rsidRPr="00512EA2">
        <w:rPr>
          <w:rFonts w:ascii="Times New Roman" w:hAnsi="Times New Roman" w:cs="Times New Roman"/>
          <w:sz w:val="24"/>
          <w:szCs w:val="24"/>
        </w:rPr>
        <w:t xml:space="preserve"> </w:t>
      </w:r>
      <w:r w:rsidR="00512EA2" w:rsidRPr="00512EA2">
        <w:rPr>
          <w:rFonts w:ascii="Times New Roman" w:hAnsi="Times New Roman" w:cs="Times New Roman"/>
          <w:sz w:val="24"/>
          <w:szCs w:val="24"/>
        </w:rPr>
        <w:t xml:space="preserve">per protocols provided by the </w:t>
      </w:r>
      <w:proofErr w:type="spellStart"/>
      <w:r w:rsidR="00512EA2" w:rsidRPr="00512EA2">
        <w:rPr>
          <w:rFonts w:ascii="Times New Roman" w:hAnsi="Times New Roman" w:cs="Times New Roman"/>
          <w:sz w:val="24"/>
          <w:szCs w:val="24"/>
        </w:rPr>
        <w:t>Belovsky</w:t>
      </w:r>
      <w:proofErr w:type="spellEnd"/>
      <w:r w:rsidR="00512EA2" w:rsidRPr="00512EA2">
        <w:rPr>
          <w:rFonts w:ascii="Times New Roman" w:hAnsi="Times New Roman" w:cs="Times New Roman"/>
          <w:sz w:val="24"/>
          <w:szCs w:val="24"/>
        </w:rPr>
        <w:t xml:space="preserve"> lab, and </w:t>
      </w:r>
      <w:proofErr w:type="spellStart"/>
      <w:r w:rsidR="00512EA2" w:rsidRPr="00512EA2">
        <w:rPr>
          <w:rFonts w:ascii="Times New Roman" w:hAnsi="Times New Roman" w:cs="Times New Roman"/>
          <w:i/>
          <w:sz w:val="24"/>
          <w:szCs w:val="24"/>
        </w:rPr>
        <w:t>Ephydra</w:t>
      </w:r>
      <w:proofErr w:type="spellEnd"/>
      <w:r w:rsidR="00512EA2" w:rsidRPr="00512EA2">
        <w:rPr>
          <w:rFonts w:ascii="Times New Roman" w:hAnsi="Times New Roman" w:cs="Times New Roman"/>
          <w:sz w:val="24"/>
          <w:szCs w:val="24"/>
        </w:rPr>
        <w:t xml:space="preserve"> </w:t>
      </w:r>
      <w:proofErr w:type="spellStart"/>
      <w:r w:rsidR="00512EA2" w:rsidRPr="00512EA2">
        <w:rPr>
          <w:rFonts w:ascii="Times New Roman" w:hAnsi="Times New Roman" w:cs="Times New Roman"/>
          <w:i/>
          <w:sz w:val="24"/>
          <w:szCs w:val="24"/>
        </w:rPr>
        <w:t>cinerea</w:t>
      </w:r>
      <w:proofErr w:type="spellEnd"/>
      <w:r w:rsidR="00512EA2" w:rsidRPr="00512EA2">
        <w:rPr>
          <w:rFonts w:ascii="Times New Roman" w:hAnsi="Times New Roman" w:cs="Times New Roman"/>
          <w:i/>
          <w:sz w:val="24"/>
          <w:szCs w:val="24"/>
        </w:rPr>
        <w:t xml:space="preserve"> </w:t>
      </w:r>
      <w:r w:rsidR="00512EA2" w:rsidRPr="00693B36">
        <w:rPr>
          <w:rFonts w:ascii="Times New Roman" w:hAnsi="Times New Roman" w:cs="Times New Roman"/>
          <w:sz w:val="24"/>
          <w:szCs w:val="24"/>
        </w:rPr>
        <w:t xml:space="preserve">which will be provided by the </w:t>
      </w:r>
      <w:proofErr w:type="spellStart"/>
      <w:r w:rsidR="00512EA2" w:rsidRPr="00693B36">
        <w:rPr>
          <w:rFonts w:ascii="Times New Roman" w:hAnsi="Times New Roman" w:cs="Times New Roman"/>
          <w:sz w:val="24"/>
          <w:szCs w:val="24"/>
        </w:rPr>
        <w:t>Belovsky</w:t>
      </w:r>
      <w:proofErr w:type="spellEnd"/>
      <w:r w:rsidR="00512EA2" w:rsidRPr="00693B36">
        <w:rPr>
          <w:rFonts w:ascii="Times New Roman" w:hAnsi="Times New Roman" w:cs="Times New Roman"/>
          <w:sz w:val="24"/>
          <w:szCs w:val="24"/>
        </w:rPr>
        <w:t xml:space="preserve"> lab</w:t>
      </w:r>
      <w:r w:rsidR="00AF514E" w:rsidRPr="00693B36">
        <w:rPr>
          <w:rFonts w:ascii="Times New Roman" w:hAnsi="Times New Roman" w:cs="Times New Roman"/>
          <w:sz w:val="24"/>
          <w:szCs w:val="24"/>
        </w:rPr>
        <w:t xml:space="preserve">. </w:t>
      </w:r>
    </w:p>
    <w:p w14:paraId="470AE1E2" w14:textId="5081D964" w:rsidR="00D52179" w:rsidRPr="00DF7DD8" w:rsidRDefault="00D9068C" w:rsidP="006F6949">
      <w:pPr>
        <w:rPr>
          <w:rFonts w:ascii="Times New Roman" w:hAnsi="Times New Roman" w:cs="Times New Roman"/>
          <w:b/>
          <w:sz w:val="24"/>
          <w:szCs w:val="24"/>
        </w:rPr>
      </w:pPr>
      <w:r w:rsidRPr="00355A14">
        <w:rPr>
          <w:rFonts w:ascii="Times New Roman" w:hAnsi="Times New Roman" w:cs="Times New Roman"/>
          <w:b/>
          <w:sz w:val="24"/>
          <w:szCs w:val="24"/>
          <w:u w:val="single"/>
        </w:rPr>
        <w:lastRenderedPageBreak/>
        <w:t>Source animals</w:t>
      </w:r>
      <w:r w:rsidR="00DF7DD8">
        <w:rPr>
          <w:rFonts w:ascii="Times New Roman" w:hAnsi="Times New Roman" w:cs="Times New Roman"/>
          <w:b/>
          <w:sz w:val="24"/>
          <w:szCs w:val="24"/>
          <w:u w:val="single"/>
        </w:rPr>
        <w:t xml:space="preserve"> and </w:t>
      </w:r>
      <w:r w:rsidR="00DA12EB" w:rsidRPr="00355A14">
        <w:rPr>
          <w:rFonts w:ascii="Times New Roman" w:hAnsi="Times New Roman" w:cs="Times New Roman"/>
          <w:b/>
          <w:sz w:val="24"/>
          <w:szCs w:val="24"/>
          <w:u w:val="single"/>
        </w:rPr>
        <w:t xml:space="preserve">rearing </w:t>
      </w:r>
      <w:r w:rsidRPr="00355A14">
        <w:rPr>
          <w:rFonts w:ascii="Times New Roman" w:hAnsi="Times New Roman" w:cs="Times New Roman"/>
          <w:b/>
          <w:sz w:val="24"/>
          <w:szCs w:val="24"/>
          <w:u w:val="single"/>
        </w:rPr>
        <w:t>conditions</w:t>
      </w:r>
      <w:r w:rsidR="00DF7DD8">
        <w:rPr>
          <w:rFonts w:ascii="Times New Roman" w:hAnsi="Times New Roman" w:cs="Times New Roman"/>
          <w:b/>
          <w:sz w:val="24"/>
          <w:szCs w:val="24"/>
        </w:rPr>
        <w:t>:</w:t>
      </w:r>
    </w:p>
    <w:p w14:paraId="0788832E" w14:textId="1371437A" w:rsidR="00B56C2D" w:rsidRDefault="00B56C2D" w:rsidP="00A10023">
      <w:pPr>
        <w:spacing w:after="0" w:line="240" w:lineRule="auto"/>
        <w:rPr>
          <w:rFonts w:ascii="Times New Roman" w:hAnsi="Times New Roman" w:cs="Times New Roman"/>
          <w:sz w:val="24"/>
          <w:szCs w:val="24"/>
        </w:rPr>
      </w:pPr>
      <w:r w:rsidRPr="00355A14">
        <w:rPr>
          <w:rFonts w:ascii="Times New Roman" w:hAnsi="Times New Roman" w:cs="Times New Roman"/>
          <w:sz w:val="24"/>
          <w:szCs w:val="24"/>
        </w:rPr>
        <w:t xml:space="preserve">Given the uniqueness of </w:t>
      </w:r>
      <w:r w:rsidR="00D5469F">
        <w:rPr>
          <w:rFonts w:ascii="Times New Roman" w:hAnsi="Times New Roman" w:cs="Times New Roman"/>
          <w:sz w:val="24"/>
          <w:szCs w:val="24"/>
        </w:rPr>
        <w:t>Gilbert Bay,</w:t>
      </w:r>
      <w:r w:rsidR="00D5469F" w:rsidRPr="00355A14">
        <w:rPr>
          <w:rFonts w:ascii="Times New Roman" w:hAnsi="Times New Roman" w:cs="Times New Roman"/>
          <w:sz w:val="24"/>
          <w:szCs w:val="24"/>
        </w:rPr>
        <w:t xml:space="preserve"> </w:t>
      </w:r>
      <w:r w:rsidRPr="00355A14">
        <w:rPr>
          <w:rFonts w:ascii="Times New Roman" w:hAnsi="Times New Roman" w:cs="Times New Roman"/>
          <w:sz w:val="24"/>
          <w:szCs w:val="24"/>
        </w:rPr>
        <w:t>Great Salt Lake compared to other aquatic environments for which ecotoxicology studies have been developed, it is critical that our toxicology studies provide results that are applicable to the lake’s environment.  The environmental conditions found in the Great Salt Lake in April – October (the time when brine  shrimp are present) ove</w:t>
      </w:r>
      <w:r w:rsidR="00C742BC">
        <w:rPr>
          <w:rFonts w:ascii="Times New Roman" w:hAnsi="Times New Roman" w:cs="Times New Roman"/>
          <w:sz w:val="24"/>
          <w:szCs w:val="24"/>
        </w:rPr>
        <w:t>r a 20 year period (1994 – 2013</w:t>
      </w:r>
      <w:r w:rsidR="00C742BC">
        <w:rPr>
          <w:rFonts w:ascii="Times New Roman" w:hAnsi="Times New Roman" w:cs="Times New Roman"/>
          <w:sz w:val="24"/>
          <w:szCs w:val="24"/>
          <w:vertAlign w:val="superscript"/>
        </w:rPr>
        <w:t>16,</w:t>
      </w:r>
      <w:r w:rsidR="00C742BC" w:rsidRPr="00C742BC">
        <w:rPr>
          <w:rFonts w:ascii="Times New Roman" w:hAnsi="Times New Roman" w:cs="Times New Roman"/>
          <w:sz w:val="24"/>
          <w:szCs w:val="24"/>
          <w:vertAlign w:val="superscript"/>
        </w:rPr>
        <w:t xml:space="preserve"> 17</w:t>
      </w:r>
      <w:r w:rsidR="00C742BC">
        <w:rPr>
          <w:rFonts w:ascii="Times New Roman" w:hAnsi="Times New Roman" w:cs="Times New Roman"/>
          <w:sz w:val="24"/>
          <w:szCs w:val="24"/>
        </w:rPr>
        <w:t>)</w:t>
      </w:r>
      <w:r w:rsidRPr="00355A14">
        <w:rPr>
          <w:rFonts w:ascii="Times New Roman" w:hAnsi="Times New Roman" w:cs="Times New Roman"/>
          <w:sz w:val="24"/>
          <w:szCs w:val="24"/>
        </w:rPr>
        <w:t xml:space="preserve"> are summarized in the table below.</w:t>
      </w:r>
    </w:p>
    <w:p w14:paraId="45726541" w14:textId="77777777" w:rsidR="00A10023" w:rsidRPr="00355A14" w:rsidRDefault="00A10023" w:rsidP="00A10023">
      <w:pPr>
        <w:spacing w:after="0" w:line="240" w:lineRule="auto"/>
        <w:rPr>
          <w:rFonts w:ascii="Times New Roman" w:hAnsi="Times New Roman" w:cs="Times New Roman"/>
          <w:sz w:val="24"/>
          <w:szCs w:val="24"/>
        </w:rPr>
      </w:pPr>
    </w:p>
    <w:p w14:paraId="393CBE50" w14:textId="4A8E5705" w:rsidR="00A10023" w:rsidRDefault="00A10023" w:rsidP="00DD2680">
      <w:pPr>
        <w:rPr>
          <w:rFonts w:ascii="Times New Roman" w:hAnsi="Times New Roman" w:cs="Times New Roman"/>
          <w:sz w:val="24"/>
          <w:szCs w:val="24"/>
        </w:rPr>
      </w:pPr>
      <w:r>
        <w:rPr>
          <w:rFonts w:ascii="Times New Roman" w:hAnsi="Times New Roman" w:cs="Times New Roman"/>
          <w:sz w:val="24"/>
          <w:szCs w:val="24"/>
        </w:rPr>
        <w:t>C</w:t>
      </w:r>
      <w:r w:rsidR="00A7655E" w:rsidRPr="00355A14">
        <w:rPr>
          <w:rFonts w:ascii="Times New Roman" w:hAnsi="Times New Roman" w:cs="Times New Roman"/>
          <w:sz w:val="24"/>
          <w:szCs w:val="24"/>
        </w:rPr>
        <w:t xml:space="preserve">onsistency of </w:t>
      </w:r>
      <w:proofErr w:type="spellStart"/>
      <w:r w:rsidR="00587D35" w:rsidRPr="002D587D">
        <w:rPr>
          <w:rFonts w:ascii="Times New Roman" w:hAnsi="Times New Roman" w:cs="Times New Roman"/>
          <w:i/>
          <w:sz w:val="24"/>
          <w:szCs w:val="24"/>
        </w:rPr>
        <w:t>Artemia</w:t>
      </w:r>
      <w:proofErr w:type="spellEnd"/>
      <w:r w:rsidR="00587D35">
        <w:rPr>
          <w:rFonts w:ascii="Times New Roman" w:hAnsi="Times New Roman" w:cs="Times New Roman"/>
          <w:sz w:val="24"/>
          <w:szCs w:val="24"/>
        </w:rPr>
        <w:t xml:space="preserve"> </w:t>
      </w:r>
      <w:r w:rsidR="00D01D0A">
        <w:rPr>
          <w:rFonts w:ascii="Times New Roman" w:hAnsi="Times New Roman" w:cs="Times New Roman"/>
          <w:sz w:val="24"/>
          <w:szCs w:val="24"/>
        </w:rPr>
        <w:t xml:space="preserve">will be </w:t>
      </w:r>
      <w:r>
        <w:rPr>
          <w:rFonts w:ascii="Times New Roman" w:hAnsi="Times New Roman" w:cs="Times New Roman"/>
          <w:sz w:val="24"/>
          <w:szCs w:val="24"/>
        </w:rPr>
        <w:t>ensured</w:t>
      </w:r>
      <w:r w:rsidR="00D01D0A">
        <w:rPr>
          <w:rFonts w:ascii="Times New Roman" w:hAnsi="Times New Roman" w:cs="Times New Roman"/>
          <w:sz w:val="24"/>
          <w:szCs w:val="24"/>
        </w:rPr>
        <w:t xml:space="preserve"> by using </w:t>
      </w:r>
      <w:r w:rsidR="00A7655E" w:rsidRPr="00355A14">
        <w:rPr>
          <w:rFonts w:ascii="Times New Roman" w:hAnsi="Times New Roman" w:cs="Times New Roman"/>
          <w:sz w:val="24"/>
          <w:szCs w:val="24"/>
        </w:rPr>
        <w:t xml:space="preserve">a single batch of brine shrimp cysts (resting eggs) that have been commercially harvested from </w:t>
      </w:r>
      <w:r>
        <w:rPr>
          <w:rFonts w:ascii="Times New Roman" w:hAnsi="Times New Roman" w:cs="Times New Roman"/>
          <w:sz w:val="24"/>
          <w:szCs w:val="24"/>
        </w:rPr>
        <w:t>GSL</w:t>
      </w:r>
      <w:r w:rsidR="00D01D0A">
        <w:rPr>
          <w:rFonts w:ascii="Times New Roman" w:hAnsi="Times New Roman" w:cs="Times New Roman"/>
          <w:sz w:val="24"/>
          <w:szCs w:val="24"/>
        </w:rPr>
        <w:t>. B</w:t>
      </w:r>
      <w:r w:rsidR="00A7655E" w:rsidRPr="00355A14">
        <w:rPr>
          <w:rFonts w:ascii="Times New Roman" w:hAnsi="Times New Roman" w:cs="Times New Roman"/>
          <w:sz w:val="24"/>
          <w:szCs w:val="24"/>
        </w:rPr>
        <w:t>rine fl</w:t>
      </w:r>
      <w:r w:rsidR="00D01D0A">
        <w:rPr>
          <w:rFonts w:ascii="Times New Roman" w:hAnsi="Times New Roman" w:cs="Times New Roman"/>
          <w:sz w:val="24"/>
          <w:szCs w:val="24"/>
        </w:rPr>
        <w:t>y</w:t>
      </w:r>
      <w:r w:rsidR="00A7655E" w:rsidRPr="00355A14">
        <w:rPr>
          <w:rFonts w:ascii="Times New Roman" w:hAnsi="Times New Roman" w:cs="Times New Roman"/>
          <w:sz w:val="24"/>
          <w:szCs w:val="24"/>
        </w:rPr>
        <w:t xml:space="preserve"> larvae</w:t>
      </w:r>
      <w:r w:rsidR="00D01D0A">
        <w:rPr>
          <w:rFonts w:ascii="Times New Roman" w:hAnsi="Times New Roman" w:cs="Times New Roman"/>
          <w:sz w:val="24"/>
          <w:szCs w:val="24"/>
        </w:rPr>
        <w:t xml:space="preserve"> will </w:t>
      </w:r>
      <w:r w:rsidR="00A7655E" w:rsidRPr="00355A14">
        <w:rPr>
          <w:rFonts w:ascii="Times New Roman" w:hAnsi="Times New Roman" w:cs="Times New Roman"/>
          <w:sz w:val="24"/>
          <w:szCs w:val="24"/>
        </w:rPr>
        <w:t xml:space="preserve">be obtained from a colony maintained </w:t>
      </w:r>
      <w:r>
        <w:rPr>
          <w:rFonts w:ascii="Times New Roman" w:hAnsi="Times New Roman" w:cs="Times New Roman"/>
          <w:sz w:val="24"/>
          <w:szCs w:val="24"/>
        </w:rPr>
        <w:t xml:space="preserve">at UND, where GSL was the source of </w:t>
      </w:r>
      <w:r w:rsidR="00A7655E" w:rsidRPr="00355A14">
        <w:rPr>
          <w:rFonts w:ascii="Times New Roman" w:hAnsi="Times New Roman" w:cs="Times New Roman"/>
          <w:sz w:val="24"/>
          <w:szCs w:val="24"/>
        </w:rPr>
        <w:t xml:space="preserve">individuals starting the colony and the colony has been in existence for approximately two years (6 – 8 generations). </w:t>
      </w:r>
      <w:r w:rsidR="002D7ADF">
        <w:rPr>
          <w:rFonts w:ascii="Times New Roman" w:hAnsi="Times New Roman" w:cs="Times New Roman"/>
          <w:sz w:val="24"/>
          <w:szCs w:val="24"/>
        </w:rPr>
        <w:t>The 3</w:t>
      </w:r>
      <w:r w:rsidR="002D7ADF" w:rsidRPr="00EA43E7">
        <w:rPr>
          <w:rFonts w:ascii="Times New Roman" w:hAnsi="Times New Roman" w:cs="Times New Roman"/>
          <w:sz w:val="24"/>
          <w:szCs w:val="24"/>
          <w:vertAlign w:val="superscript"/>
        </w:rPr>
        <w:t>rd</w:t>
      </w:r>
      <w:r w:rsidR="002D7ADF">
        <w:rPr>
          <w:rFonts w:ascii="Times New Roman" w:hAnsi="Times New Roman" w:cs="Times New Roman"/>
          <w:sz w:val="24"/>
          <w:szCs w:val="24"/>
        </w:rPr>
        <w:t xml:space="preserve"> instar were selected because </w:t>
      </w:r>
      <w:r w:rsidR="00F21C48">
        <w:rPr>
          <w:rFonts w:ascii="Times New Roman" w:hAnsi="Times New Roman" w:cs="Times New Roman"/>
          <w:sz w:val="24"/>
          <w:szCs w:val="24"/>
        </w:rPr>
        <w:t>this is the longest and final larval stage when the mos</w:t>
      </w:r>
      <w:r w:rsidR="007D23D5">
        <w:rPr>
          <w:rFonts w:ascii="Times New Roman" w:hAnsi="Times New Roman" w:cs="Times New Roman"/>
          <w:sz w:val="24"/>
          <w:szCs w:val="24"/>
        </w:rPr>
        <w:t>t growth and development occurs</w:t>
      </w:r>
      <w:r w:rsidR="007D23D5">
        <w:rPr>
          <w:rFonts w:ascii="Times New Roman" w:hAnsi="Times New Roman" w:cs="Times New Roman"/>
          <w:sz w:val="24"/>
          <w:szCs w:val="24"/>
          <w:vertAlign w:val="superscript"/>
        </w:rPr>
        <w:t>20</w:t>
      </w:r>
      <w:r w:rsidR="007D23D5">
        <w:rPr>
          <w:rFonts w:ascii="Times New Roman" w:hAnsi="Times New Roman" w:cs="Times New Roman"/>
          <w:sz w:val="24"/>
          <w:szCs w:val="24"/>
        </w:rPr>
        <w:t xml:space="preserve">. </w:t>
      </w:r>
      <w:r w:rsidR="004C6622" w:rsidRPr="00DD2680">
        <w:rPr>
          <w:rFonts w:ascii="Times New Roman" w:hAnsi="Times New Roman" w:cs="Times New Roman"/>
          <w:sz w:val="24"/>
          <w:szCs w:val="24"/>
        </w:rPr>
        <w:t>This stage</w:t>
      </w:r>
      <w:r w:rsidR="006B1B59" w:rsidRPr="00DD2680">
        <w:rPr>
          <w:rFonts w:ascii="Times New Roman" w:hAnsi="Times New Roman" w:cs="Times New Roman"/>
          <w:sz w:val="24"/>
          <w:szCs w:val="24"/>
        </w:rPr>
        <w:t xml:space="preserve"> </w:t>
      </w:r>
      <w:r w:rsidR="00CE56BF" w:rsidRPr="00DD2680">
        <w:rPr>
          <w:rFonts w:ascii="Times New Roman" w:hAnsi="Times New Roman" w:cs="Times New Roman"/>
          <w:sz w:val="24"/>
          <w:szCs w:val="24"/>
        </w:rPr>
        <w:t xml:space="preserve">can be easily collected </w:t>
      </w:r>
      <w:r w:rsidR="006B1B59" w:rsidRPr="00DD2680">
        <w:rPr>
          <w:rFonts w:ascii="Times New Roman" w:hAnsi="Times New Roman" w:cs="Times New Roman"/>
          <w:sz w:val="24"/>
          <w:szCs w:val="24"/>
        </w:rPr>
        <w:t xml:space="preserve">without damaging them </w:t>
      </w:r>
      <w:r w:rsidR="00CE56BF" w:rsidRPr="00911414">
        <w:rPr>
          <w:rFonts w:ascii="Times New Roman" w:hAnsi="Times New Roman" w:cs="Times New Roman"/>
          <w:sz w:val="24"/>
          <w:szCs w:val="24"/>
        </w:rPr>
        <w:t>from the rugose</w:t>
      </w:r>
      <w:r w:rsidR="006B1B59" w:rsidRPr="00911414">
        <w:rPr>
          <w:rFonts w:ascii="Times New Roman" w:hAnsi="Times New Roman" w:cs="Times New Roman"/>
          <w:sz w:val="24"/>
          <w:szCs w:val="24"/>
        </w:rPr>
        <w:t xml:space="preserve"> surface of </w:t>
      </w:r>
      <w:proofErr w:type="spellStart"/>
      <w:r w:rsidR="006B1B59" w:rsidRPr="00911414">
        <w:rPr>
          <w:rFonts w:ascii="Times New Roman" w:hAnsi="Times New Roman" w:cs="Times New Roman"/>
          <w:sz w:val="24"/>
          <w:szCs w:val="24"/>
        </w:rPr>
        <w:t>bioherms</w:t>
      </w:r>
      <w:proofErr w:type="spellEnd"/>
      <w:r w:rsidR="006B1B59" w:rsidRPr="00DD2680">
        <w:rPr>
          <w:rFonts w:ascii="Times New Roman" w:hAnsi="Times New Roman" w:cs="Times New Roman"/>
          <w:sz w:val="24"/>
          <w:szCs w:val="24"/>
        </w:rPr>
        <w:t xml:space="preserve"> on which they are raised in the laboratory colonies</w:t>
      </w:r>
      <w:r w:rsidR="006B1B59" w:rsidRPr="00911414">
        <w:rPr>
          <w:rFonts w:ascii="Times New Roman" w:hAnsi="Times New Roman" w:cs="Times New Roman"/>
          <w:sz w:val="24"/>
          <w:szCs w:val="24"/>
        </w:rPr>
        <w:t xml:space="preserve">. Furthermore, </w:t>
      </w:r>
      <w:r w:rsidR="006B1B59" w:rsidRPr="00DD2680">
        <w:rPr>
          <w:rFonts w:ascii="Times New Roman" w:hAnsi="Times New Roman" w:cs="Times New Roman"/>
          <w:sz w:val="24"/>
          <w:szCs w:val="24"/>
        </w:rPr>
        <w:t xml:space="preserve">this life stage is long enough to support shipping the larvae </w:t>
      </w:r>
      <w:r w:rsidR="00033CEB" w:rsidRPr="00DD2680">
        <w:rPr>
          <w:rFonts w:ascii="Times New Roman" w:hAnsi="Times New Roman" w:cs="Times New Roman"/>
          <w:sz w:val="24"/>
          <w:szCs w:val="24"/>
        </w:rPr>
        <w:t>and</w:t>
      </w:r>
      <w:r w:rsidR="006B1B59" w:rsidRPr="00DD2680">
        <w:rPr>
          <w:rFonts w:ascii="Times New Roman" w:hAnsi="Times New Roman" w:cs="Times New Roman"/>
          <w:sz w:val="24"/>
          <w:szCs w:val="24"/>
        </w:rPr>
        <w:t xml:space="preserve"> robust enough to </w:t>
      </w:r>
      <w:r w:rsidR="00CE56BF" w:rsidRPr="00911414">
        <w:rPr>
          <w:rFonts w:ascii="Times New Roman" w:hAnsi="Times New Roman" w:cs="Times New Roman"/>
          <w:sz w:val="24"/>
          <w:szCs w:val="24"/>
        </w:rPr>
        <w:t>exper</w:t>
      </w:r>
      <w:r w:rsidR="006B1B59" w:rsidRPr="00DD2680">
        <w:rPr>
          <w:rFonts w:ascii="Times New Roman" w:hAnsi="Times New Roman" w:cs="Times New Roman"/>
          <w:sz w:val="24"/>
          <w:szCs w:val="24"/>
        </w:rPr>
        <w:t>ience &lt;</w:t>
      </w:r>
      <w:r w:rsidR="006B1B59" w:rsidRPr="00911414">
        <w:rPr>
          <w:rFonts w:ascii="Times New Roman" w:hAnsi="Times New Roman" w:cs="Times New Roman"/>
          <w:sz w:val="24"/>
          <w:szCs w:val="24"/>
        </w:rPr>
        <w:t xml:space="preserve">10% mortality in </w:t>
      </w:r>
      <w:r w:rsidR="006B1B59" w:rsidRPr="00DD2680">
        <w:rPr>
          <w:rFonts w:ascii="Times New Roman" w:hAnsi="Times New Roman" w:cs="Times New Roman"/>
          <w:sz w:val="24"/>
          <w:szCs w:val="24"/>
        </w:rPr>
        <w:t>transit.</w:t>
      </w:r>
    </w:p>
    <w:p w14:paraId="2F57AB6D" w14:textId="77777777" w:rsidR="00A10023" w:rsidRDefault="00A10023" w:rsidP="00A10023">
      <w:pPr>
        <w:spacing w:after="0" w:line="240" w:lineRule="auto"/>
        <w:rPr>
          <w:rFonts w:ascii="Times New Roman" w:hAnsi="Times New Roman" w:cs="Times New Roman"/>
          <w:sz w:val="24"/>
          <w:szCs w:val="24"/>
        </w:rPr>
      </w:pPr>
    </w:p>
    <w:p w14:paraId="54DC3EFE" w14:textId="220B9120" w:rsidR="00A7655E" w:rsidRDefault="009466B0" w:rsidP="00A10023">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A10023">
        <w:rPr>
          <w:rFonts w:ascii="Times New Roman" w:hAnsi="Times New Roman" w:cs="Times New Roman"/>
          <w:sz w:val="24"/>
          <w:szCs w:val="24"/>
        </w:rPr>
        <w:t>oth species will be</w:t>
      </w:r>
      <w:r w:rsidR="00C848BB">
        <w:rPr>
          <w:rFonts w:ascii="Times New Roman" w:hAnsi="Times New Roman" w:cs="Times New Roman"/>
          <w:sz w:val="24"/>
          <w:szCs w:val="24"/>
        </w:rPr>
        <w:t xml:space="preserve"> reared in </w:t>
      </w:r>
      <w:r w:rsidR="00A7655E" w:rsidRPr="00355A14">
        <w:rPr>
          <w:rFonts w:ascii="Times New Roman" w:hAnsi="Times New Roman" w:cs="Times New Roman"/>
          <w:sz w:val="24"/>
          <w:szCs w:val="24"/>
        </w:rPr>
        <w:t xml:space="preserve">environmental chambers </w:t>
      </w:r>
      <w:r>
        <w:rPr>
          <w:rFonts w:ascii="Times New Roman" w:hAnsi="Times New Roman" w:cs="Times New Roman"/>
          <w:sz w:val="24"/>
          <w:szCs w:val="24"/>
        </w:rPr>
        <w:t xml:space="preserve">that </w:t>
      </w:r>
      <w:r w:rsidR="00A7655E" w:rsidRPr="00355A14">
        <w:rPr>
          <w:rFonts w:ascii="Times New Roman" w:hAnsi="Times New Roman" w:cs="Times New Roman"/>
          <w:sz w:val="24"/>
          <w:szCs w:val="24"/>
        </w:rPr>
        <w:t>maintain temperature (</w:t>
      </w:r>
      <w:r w:rsidR="00A7655E" w:rsidRPr="00355A14">
        <w:rPr>
          <w:rFonts w:ascii="Times New Roman" w:hAnsi="Times New Roman" w:cs="Times New Roman"/>
          <w:sz w:val="24"/>
          <w:szCs w:val="24"/>
          <w:u w:val="single"/>
        </w:rPr>
        <w:t>+</w:t>
      </w:r>
      <w:r w:rsidR="00A7655E" w:rsidRPr="00355A14">
        <w:rPr>
          <w:rFonts w:ascii="Times New Roman" w:hAnsi="Times New Roman" w:cs="Times New Roman"/>
          <w:sz w:val="24"/>
          <w:szCs w:val="24"/>
        </w:rPr>
        <w:t xml:space="preserve"> 1</w:t>
      </w:r>
      <w:r w:rsidR="00A7655E" w:rsidRPr="00355A14">
        <w:rPr>
          <w:rFonts w:ascii="Times New Roman" w:hAnsi="Times New Roman" w:cs="Times New Roman"/>
          <w:sz w:val="24"/>
          <w:szCs w:val="24"/>
          <w:vertAlign w:val="superscript"/>
        </w:rPr>
        <w:t>o</w:t>
      </w:r>
      <w:r w:rsidR="00A7655E" w:rsidRPr="00355A14">
        <w:rPr>
          <w:rFonts w:ascii="Times New Roman" w:hAnsi="Times New Roman" w:cs="Times New Roman"/>
          <w:sz w:val="24"/>
          <w:szCs w:val="24"/>
        </w:rPr>
        <w:t xml:space="preserve">C) and </w:t>
      </w:r>
      <w:r>
        <w:rPr>
          <w:rFonts w:ascii="Times New Roman" w:hAnsi="Times New Roman" w:cs="Times New Roman"/>
          <w:sz w:val="24"/>
          <w:szCs w:val="24"/>
        </w:rPr>
        <w:t xml:space="preserve">a </w:t>
      </w:r>
      <w:proofErr w:type="spellStart"/>
      <w:r w:rsidR="00A7655E" w:rsidRPr="00355A14">
        <w:rPr>
          <w:rFonts w:ascii="Times New Roman" w:hAnsi="Times New Roman" w:cs="Times New Roman"/>
          <w:sz w:val="24"/>
          <w:szCs w:val="24"/>
        </w:rPr>
        <w:t>light</w:t>
      </w:r>
      <w:proofErr w:type="gramStart"/>
      <w:r w:rsidR="00A7655E" w:rsidRPr="00355A14">
        <w:rPr>
          <w:rFonts w:ascii="Times New Roman" w:hAnsi="Times New Roman" w:cs="Times New Roman"/>
          <w:sz w:val="24"/>
          <w:szCs w:val="24"/>
        </w:rPr>
        <w:t>:dark</w:t>
      </w:r>
      <w:proofErr w:type="spellEnd"/>
      <w:proofErr w:type="gramEnd"/>
      <w:r w:rsidR="00A7655E" w:rsidRPr="00355A14">
        <w:rPr>
          <w:rFonts w:ascii="Times New Roman" w:hAnsi="Times New Roman" w:cs="Times New Roman"/>
          <w:sz w:val="24"/>
          <w:szCs w:val="24"/>
        </w:rPr>
        <w:t xml:space="preserve"> cycle (16:8, ~sum</w:t>
      </w:r>
      <w:r w:rsidR="00C848BB">
        <w:rPr>
          <w:rFonts w:ascii="Times New Roman" w:hAnsi="Times New Roman" w:cs="Times New Roman"/>
          <w:sz w:val="24"/>
          <w:szCs w:val="24"/>
        </w:rPr>
        <w:t xml:space="preserve">mer day </w:t>
      </w:r>
      <w:r w:rsidR="00A7655E" w:rsidRPr="00355A14">
        <w:rPr>
          <w:rFonts w:ascii="Times New Roman" w:hAnsi="Times New Roman" w:cs="Times New Roman"/>
          <w:sz w:val="24"/>
          <w:szCs w:val="24"/>
        </w:rPr>
        <w:t xml:space="preserve">using </w:t>
      </w:r>
      <w:r w:rsidR="00D01D0A">
        <w:rPr>
          <w:rFonts w:ascii="Times New Roman" w:hAnsi="Times New Roman" w:cs="Times New Roman"/>
          <w:sz w:val="24"/>
          <w:szCs w:val="24"/>
        </w:rPr>
        <w:t>full spectrum lighting)</w:t>
      </w:r>
      <w:r w:rsidR="00C848BB">
        <w:rPr>
          <w:rFonts w:ascii="Times New Roman" w:hAnsi="Times New Roman" w:cs="Times New Roman"/>
          <w:sz w:val="24"/>
          <w:szCs w:val="24"/>
        </w:rPr>
        <w:t xml:space="preserve"> using </w:t>
      </w:r>
      <w:r>
        <w:rPr>
          <w:rFonts w:ascii="Times New Roman" w:hAnsi="Times New Roman" w:cs="Times New Roman"/>
          <w:sz w:val="24"/>
          <w:szCs w:val="24"/>
        </w:rPr>
        <w:t>the following protocols:</w:t>
      </w:r>
    </w:p>
    <w:p w14:paraId="516F017D" w14:textId="77777777" w:rsidR="009466B0" w:rsidRPr="00355A14" w:rsidRDefault="009466B0" w:rsidP="00A10023">
      <w:pPr>
        <w:spacing w:after="0" w:line="240" w:lineRule="auto"/>
        <w:rPr>
          <w:rFonts w:ascii="Times New Roman" w:hAnsi="Times New Roman" w:cs="Times New Roman"/>
          <w:b/>
          <w:sz w:val="24"/>
          <w:szCs w:val="24"/>
          <w:u w:val="single"/>
        </w:rPr>
      </w:pPr>
    </w:p>
    <w:p w14:paraId="0EE7D3E4" w14:textId="51AD4597" w:rsidR="0015352B" w:rsidRDefault="00A7655E" w:rsidP="00A7655E">
      <w:pPr>
        <w:shd w:val="clear" w:color="auto" w:fill="FFFFFF"/>
        <w:spacing w:line="240" w:lineRule="auto"/>
        <w:ind w:left="720"/>
        <w:rPr>
          <w:rFonts w:ascii="Times New Roman" w:eastAsia="Times New Roman" w:hAnsi="Times New Roman" w:cs="Times New Roman"/>
          <w:color w:val="222222"/>
          <w:sz w:val="24"/>
          <w:szCs w:val="24"/>
        </w:rPr>
      </w:pPr>
      <w:r w:rsidRPr="00355A14">
        <w:rPr>
          <w:rFonts w:ascii="Times New Roman" w:eastAsia="Times New Roman" w:hAnsi="Times New Roman" w:cs="Times New Roman"/>
          <w:b/>
          <w:bCs/>
          <w:color w:val="222222"/>
          <w:sz w:val="24"/>
          <w:szCs w:val="24"/>
        </w:rPr>
        <w:t>Brine shrimp</w:t>
      </w:r>
      <w:r w:rsidR="009466B0">
        <w:rPr>
          <w:rFonts w:ascii="Times New Roman" w:eastAsia="Times New Roman" w:hAnsi="Times New Roman" w:cs="Times New Roman"/>
          <w:b/>
          <w:bCs/>
          <w:color w:val="222222"/>
          <w:sz w:val="24"/>
          <w:szCs w:val="24"/>
        </w:rPr>
        <w:t xml:space="preserve"> </w:t>
      </w:r>
      <w:r w:rsidRPr="00355A14">
        <w:rPr>
          <w:rFonts w:ascii="Times New Roman" w:eastAsia="Times New Roman" w:hAnsi="Times New Roman" w:cs="Times New Roman"/>
          <w:bCs/>
          <w:color w:val="222222"/>
          <w:sz w:val="24"/>
          <w:szCs w:val="24"/>
        </w:rPr>
        <w:t xml:space="preserve">will be hatched </w:t>
      </w:r>
      <w:r w:rsidR="00F36144">
        <w:rPr>
          <w:rFonts w:ascii="Times New Roman" w:eastAsia="Times New Roman" w:hAnsi="Times New Roman" w:cs="Times New Roman"/>
          <w:bCs/>
          <w:color w:val="222222"/>
          <w:sz w:val="24"/>
          <w:szCs w:val="24"/>
        </w:rPr>
        <w:t xml:space="preserve">in 10 gallon aquaria at a salinity of 45 </w:t>
      </w:r>
      <w:proofErr w:type="spellStart"/>
      <w:r w:rsidR="00F36144">
        <w:rPr>
          <w:rFonts w:ascii="Times New Roman" w:eastAsia="Times New Roman" w:hAnsi="Times New Roman" w:cs="Times New Roman"/>
          <w:bCs/>
          <w:color w:val="222222"/>
          <w:sz w:val="24"/>
          <w:szCs w:val="24"/>
        </w:rPr>
        <w:t>ppt</w:t>
      </w:r>
      <w:proofErr w:type="spellEnd"/>
      <w:r w:rsidR="00F36144">
        <w:rPr>
          <w:rFonts w:ascii="Times New Roman" w:eastAsia="Times New Roman" w:hAnsi="Times New Roman" w:cs="Times New Roman"/>
          <w:bCs/>
          <w:color w:val="222222"/>
          <w:sz w:val="24"/>
          <w:szCs w:val="24"/>
        </w:rPr>
        <w:t xml:space="preserve">, the optimum for hatching and hatchling survival.  </w:t>
      </w:r>
      <w:proofErr w:type="spellStart"/>
      <w:r w:rsidR="006B1B59" w:rsidRPr="008D11E7">
        <w:rPr>
          <w:rFonts w:ascii="Times New Roman" w:eastAsia="Times New Roman" w:hAnsi="Times New Roman" w:cs="Times New Roman"/>
          <w:bCs/>
          <w:color w:val="222222"/>
          <w:sz w:val="24"/>
          <w:szCs w:val="24"/>
        </w:rPr>
        <w:t>Nauplii</w:t>
      </w:r>
      <w:proofErr w:type="spellEnd"/>
      <w:r w:rsidR="006B1B59" w:rsidRPr="008D11E7">
        <w:rPr>
          <w:rFonts w:ascii="Times New Roman" w:eastAsia="Times New Roman" w:hAnsi="Times New Roman" w:cs="Times New Roman"/>
          <w:bCs/>
          <w:color w:val="222222"/>
          <w:sz w:val="24"/>
          <w:szCs w:val="24"/>
        </w:rPr>
        <w:t xml:space="preserve"> </w:t>
      </w:r>
      <w:r w:rsidR="00765FC7" w:rsidRPr="008D11E7">
        <w:rPr>
          <w:rFonts w:ascii="Times New Roman" w:eastAsia="Times New Roman" w:hAnsi="Times New Roman" w:cs="Times New Roman"/>
          <w:bCs/>
          <w:color w:val="222222"/>
          <w:sz w:val="24"/>
          <w:szCs w:val="24"/>
        </w:rPr>
        <w:t>will be used in the bioassays as it is thought that they are most susceptible due to their small size and less developed exoskeleton</w:t>
      </w:r>
      <w:r w:rsidR="00765FC7" w:rsidRPr="00A62766">
        <w:rPr>
          <w:rFonts w:ascii="Times New Roman" w:eastAsia="Times New Roman" w:hAnsi="Times New Roman" w:cs="Times New Roman"/>
          <w:bCs/>
          <w:color w:val="222222"/>
          <w:sz w:val="24"/>
          <w:szCs w:val="24"/>
        </w:rPr>
        <w:t>.</w:t>
      </w:r>
      <w:r w:rsidR="00765FC7">
        <w:rPr>
          <w:rFonts w:ascii="Times New Roman" w:eastAsia="Times New Roman" w:hAnsi="Times New Roman" w:cs="Times New Roman"/>
          <w:bCs/>
          <w:color w:val="222222"/>
          <w:sz w:val="24"/>
          <w:szCs w:val="24"/>
        </w:rPr>
        <w:t xml:space="preserve">  </w:t>
      </w:r>
      <w:r w:rsidR="00F36144">
        <w:rPr>
          <w:rFonts w:ascii="Times New Roman" w:eastAsia="Times New Roman" w:hAnsi="Times New Roman" w:cs="Times New Roman"/>
          <w:bCs/>
          <w:color w:val="222222"/>
          <w:sz w:val="24"/>
          <w:szCs w:val="24"/>
        </w:rPr>
        <w:t>Twenty-four hours after hatching</w:t>
      </w:r>
      <w:r w:rsidR="00587D35">
        <w:rPr>
          <w:rFonts w:ascii="Times New Roman" w:eastAsia="Times New Roman" w:hAnsi="Times New Roman" w:cs="Times New Roman"/>
          <w:bCs/>
          <w:color w:val="222222"/>
          <w:sz w:val="24"/>
          <w:szCs w:val="24"/>
        </w:rPr>
        <w:t xml:space="preserve">, the </w:t>
      </w:r>
      <w:proofErr w:type="spellStart"/>
      <w:r w:rsidR="00587D35">
        <w:rPr>
          <w:rFonts w:ascii="Times New Roman" w:eastAsia="Times New Roman" w:hAnsi="Times New Roman" w:cs="Times New Roman"/>
          <w:bCs/>
          <w:color w:val="222222"/>
          <w:sz w:val="24"/>
          <w:szCs w:val="24"/>
        </w:rPr>
        <w:t>nauplii</w:t>
      </w:r>
      <w:proofErr w:type="spellEnd"/>
      <w:r w:rsidR="00587D35">
        <w:rPr>
          <w:rFonts w:ascii="Times New Roman" w:eastAsia="Times New Roman" w:hAnsi="Times New Roman" w:cs="Times New Roman"/>
          <w:bCs/>
          <w:color w:val="222222"/>
          <w:sz w:val="24"/>
          <w:szCs w:val="24"/>
        </w:rPr>
        <w:t xml:space="preserve"> will be transferred to artificial GSL water (see below). </w:t>
      </w:r>
      <w:r w:rsidR="0097715D">
        <w:rPr>
          <w:rFonts w:ascii="Times New Roman" w:eastAsia="Times New Roman" w:hAnsi="Times New Roman" w:cs="Times New Roman"/>
          <w:color w:val="222222"/>
          <w:sz w:val="24"/>
          <w:szCs w:val="24"/>
        </w:rPr>
        <w:t xml:space="preserve">  </w:t>
      </w:r>
      <w:r w:rsidR="00587D35">
        <w:rPr>
          <w:rFonts w:ascii="Times New Roman" w:eastAsia="Times New Roman" w:hAnsi="Times New Roman" w:cs="Times New Roman"/>
          <w:color w:val="222222"/>
          <w:sz w:val="24"/>
          <w:szCs w:val="24"/>
        </w:rPr>
        <w:t xml:space="preserve">Over the initial 2 days post hatch, </w:t>
      </w:r>
      <w:r w:rsidR="001B331F">
        <w:rPr>
          <w:rFonts w:ascii="Times New Roman" w:eastAsia="Times New Roman" w:hAnsi="Times New Roman" w:cs="Times New Roman"/>
          <w:color w:val="222222"/>
          <w:sz w:val="24"/>
          <w:szCs w:val="24"/>
        </w:rPr>
        <w:t>individuals</w:t>
      </w:r>
      <w:r w:rsidR="0097715D">
        <w:rPr>
          <w:rFonts w:ascii="Times New Roman" w:eastAsia="Times New Roman" w:hAnsi="Times New Roman" w:cs="Times New Roman"/>
          <w:color w:val="222222"/>
          <w:sz w:val="24"/>
          <w:szCs w:val="24"/>
        </w:rPr>
        <w:t xml:space="preserve"> are</w:t>
      </w:r>
      <w:r w:rsidRPr="00355A14">
        <w:rPr>
          <w:rFonts w:ascii="Times New Roman" w:eastAsia="Times New Roman" w:hAnsi="Times New Roman" w:cs="Times New Roman"/>
          <w:color w:val="222222"/>
          <w:sz w:val="24"/>
          <w:szCs w:val="24"/>
        </w:rPr>
        <w:t xml:space="preserve"> fed ad </w:t>
      </w:r>
      <w:proofErr w:type="spellStart"/>
      <w:r w:rsidRPr="00355A14">
        <w:rPr>
          <w:rFonts w:ascii="Times New Roman" w:eastAsia="Times New Roman" w:hAnsi="Times New Roman" w:cs="Times New Roman"/>
          <w:color w:val="222222"/>
          <w:sz w:val="24"/>
          <w:szCs w:val="24"/>
        </w:rPr>
        <w:t>libidum</w:t>
      </w:r>
      <w:proofErr w:type="spellEnd"/>
      <w:r w:rsidRPr="00355A14">
        <w:rPr>
          <w:rFonts w:ascii="Times New Roman" w:eastAsia="Times New Roman" w:hAnsi="Times New Roman" w:cs="Times New Roman"/>
          <w:color w:val="222222"/>
          <w:sz w:val="24"/>
          <w:szCs w:val="24"/>
        </w:rPr>
        <w:t xml:space="preserve"> a high quality phytoplankton </w:t>
      </w:r>
      <w:r w:rsidRPr="008D11E7">
        <w:rPr>
          <w:rFonts w:ascii="Times New Roman" w:eastAsia="Times New Roman" w:hAnsi="Times New Roman" w:cs="Times New Roman"/>
          <w:color w:val="222222"/>
          <w:sz w:val="24"/>
          <w:szCs w:val="24"/>
        </w:rPr>
        <w:t>(</w:t>
      </w:r>
      <w:proofErr w:type="spellStart"/>
      <w:r w:rsidRPr="008D11E7">
        <w:rPr>
          <w:rFonts w:ascii="Times New Roman" w:eastAsia="Times New Roman" w:hAnsi="Times New Roman" w:cs="Times New Roman"/>
          <w:i/>
          <w:color w:val="222222"/>
          <w:sz w:val="24"/>
          <w:szCs w:val="24"/>
        </w:rPr>
        <w:t>Dunaliella</w:t>
      </w:r>
      <w:proofErr w:type="spellEnd"/>
      <w:r w:rsidRPr="008D11E7">
        <w:rPr>
          <w:rFonts w:ascii="Times New Roman" w:eastAsia="Times New Roman" w:hAnsi="Times New Roman" w:cs="Times New Roman"/>
          <w:i/>
          <w:color w:val="222222"/>
          <w:sz w:val="24"/>
          <w:szCs w:val="24"/>
        </w:rPr>
        <w:t xml:space="preserve"> </w:t>
      </w:r>
      <w:r w:rsidRPr="008D11E7">
        <w:rPr>
          <w:rFonts w:ascii="Times New Roman" w:eastAsia="Times New Roman" w:hAnsi="Times New Roman" w:cs="Times New Roman"/>
          <w:color w:val="222222"/>
          <w:sz w:val="24"/>
          <w:szCs w:val="24"/>
        </w:rPr>
        <w:t xml:space="preserve">sp.: </w:t>
      </w:r>
      <w:r w:rsidR="00463DF8" w:rsidRPr="008D11E7">
        <w:rPr>
          <w:rFonts w:ascii="Times New Roman" w:eastAsia="Times New Roman" w:hAnsi="Times New Roman" w:cs="Times New Roman"/>
          <w:color w:val="222222"/>
          <w:sz w:val="24"/>
          <w:szCs w:val="24"/>
        </w:rPr>
        <w:t xml:space="preserve">40 µg </w:t>
      </w:r>
      <w:proofErr w:type="spellStart"/>
      <w:r w:rsidR="00463DF8" w:rsidRPr="008D11E7">
        <w:rPr>
          <w:rFonts w:ascii="Times New Roman" w:eastAsia="Times New Roman" w:hAnsi="Times New Roman" w:cs="Times New Roman"/>
          <w:color w:val="222222"/>
          <w:sz w:val="24"/>
          <w:szCs w:val="24"/>
        </w:rPr>
        <w:t>Chl</w:t>
      </w:r>
      <w:r w:rsidR="00463DF8" w:rsidRPr="008D11E7">
        <w:rPr>
          <w:rFonts w:ascii="Times New Roman" w:eastAsia="Times New Roman" w:hAnsi="Times New Roman" w:cs="Times New Roman"/>
          <w:color w:val="222222"/>
          <w:sz w:val="24"/>
          <w:szCs w:val="24"/>
          <w:vertAlign w:val="subscript"/>
        </w:rPr>
        <w:t>a</w:t>
      </w:r>
      <w:proofErr w:type="spellEnd"/>
      <w:r w:rsidRPr="008D11E7">
        <w:rPr>
          <w:rFonts w:ascii="Times New Roman" w:eastAsia="Times New Roman" w:hAnsi="Times New Roman" w:cs="Times New Roman"/>
          <w:color w:val="222222"/>
          <w:sz w:val="24"/>
          <w:szCs w:val="24"/>
        </w:rPr>
        <w:t>/L/2 days)</w:t>
      </w:r>
      <w:r w:rsidRPr="00355A14">
        <w:rPr>
          <w:rFonts w:ascii="Times New Roman" w:eastAsia="Times New Roman" w:hAnsi="Times New Roman" w:cs="Times New Roman"/>
          <w:color w:val="222222"/>
          <w:sz w:val="24"/>
          <w:szCs w:val="24"/>
        </w:rPr>
        <w:t xml:space="preserve"> </w:t>
      </w:r>
      <w:r w:rsidR="00587D35">
        <w:rPr>
          <w:rFonts w:ascii="Times New Roman" w:eastAsia="Times New Roman" w:hAnsi="Times New Roman" w:cs="Times New Roman"/>
          <w:color w:val="222222"/>
          <w:sz w:val="24"/>
          <w:szCs w:val="24"/>
        </w:rPr>
        <w:t xml:space="preserve">maintained in culture. </w:t>
      </w:r>
    </w:p>
    <w:p w14:paraId="0BA2304F" w14:textId="7F538579" w:rsidR="00A7655E" w:rsidRPr="00587D35" w:rsidRDefault="00587D35" w:rsidP="00A7655E">
      <w:pPr>
        <w:shd w:val="clear" w:color="auto" w:fill="FFFFFF"/>
        <w:spacing w:line="240" w:lineRule="auto"/>
        <w:ind w:left="720"/>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Br</w:t>
      </w:r>
      <w:r w:rsidR="009466B0">
        <w:rPr>
          <w:rFonts w:ascii="Times New Roman" w:eastAsia="Times New Roman" w:hAnsi="Times New Roman" w:cs="Times New Roman"/>
          <w:b/>
          <w:bCs/>
          <w:color w:val="222222"/>
          <w:sz w:val="24"/>
          <w:szCs w:val="24"/>
        </w:rPr>
        <w:t>ine fly larvae</w:t>
      </w:r>
      <w:r w:rsidR="00A7655E" w:rsidRPr="00355A14">
        <w:rPr>
          <w:rFonts w:ascii="Times New Roman" w:eastAsia="Times New Roman" w:hAnsi="Times New Roman" w:cs="Times New Roman"/>
          <w:b/>
          <w:bCs/>
          <w:color w:val="222222"/>
          <w:sz w:val="24"/>
          <w:szCs w:val="24"/>
        </w:rPr>
        <w:t xml:space="preserve"> </w:t>
      </w:r>
      <w:r w:rsidR="009466B0" w:rsidRPr="009466B0">
        <w:rPr>
          <w:rFonts w:ascii="Times New Roman" w:eastAsia="Times New Roman" w:hAnsi="Times New Roman" w:cs="Times New Roman"/>
          <w:bCs/>
          <w:color w:val="222222"/>
          <w:sz w:val="24"/>
          <w:szCs w:val="24"/>
        </w:rPr>
        <w:t>will be</w:t>
      </w:r>
      <w:r w:rsidR="00A7655E" w:rsidRPr="009466B0">
        <w:rPr>
          <w:rFonts w:ascii="Times New Roman" w:hAnsi="Times New Roman" w:cs="Times New Roman"/>
          <w:sz w:val="24"/>
          <w:szCs w:val="24"/>
        </w:rPr>
        <w:t xml:space="preserve"> </w:t>
      </w:r>
      <w:r w:rsidR="00A7655E" w:rsidRPr="00355A14">
        <w:rPr>
          <w:rFonts w:ascii="Times New Roman" w:hAnsi="Times New Roman" w:cs="Times New Roman"/>
          <w:sz w:val="24"/>
          <w:szCs w:val="24"/>
        </w:rPr>
        <w:t>reared in plastic containers (60 cm X 60 cm X 25 cm) that contain 12 cm of water that is maintained at average lake conditi</w:t>
      </w:r>
      <w:r w:rsidR="009466B0">
        <w:rPr>
          <w:rFonts w:ascii="Times New Roman" w:hAnsi="Times New Roman" w:cs="Times New Roman"/>
          <w:sz w:val="24"/>
          <w:szCs w:val="24"/>
        </w:rPr>
        <w:t>ons</w:t>
      </w:r>
      <w:r>
        <w:rPr>
          <w:rFonts w:ascii="Times New Roman" w:hAnsi="Times New Roman" w:cs="Times New Roman"/>
          <w:sz w:val="24"/>
          <w:szCs w:val="24"/>
        </w:rPr>
        <w:t xml:space="preserve"> </w:t>
      </w:r>
      <w:r w:rsidR="0015352B">
        <w:rPr>
          <w:rFonts w:ascii="Times New Roman" w:hAnsi="Times New Roman" w:cs="Times New Roman"/>
          <w:sz w:val="24"/>
          <w:szCs w:val="24"/>
        </w:rPr>
        <w:t xml:space="preserve">specified above </w:t>
      </w:r>
      <w:r>
        <w:rPr>
          <w:rFonts w:ascii="Times New Roman" w:hAnsi="Times New Roman" w:cs="Times New Roman"/>
          <w:sz w:val="24"/>
          <w:szCs w:val="24"/>
        </w:rPr>
        <w:t xml:space="preserve">at the University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Notre Dame</w:t>
      </w:r>
      <w:r w:rsidR="009466B0">
        <w:rPr>
          <w:rFonts w:ascii="Times New Roman" w:hAnsi="Times New Roman" w:cs="Times New Roman"/>
          <w:sz w:val="24"/>
          <w:szCs w:val="24"/>
        </w:rPr>
        <w:t>.  Gravel and GSL</w:t>
      </w:r>
      <w:r w:rsidR="00A7655E" w:rsidRPr="00355A14">
        <w:rPr>
          <w:rFonts w:ascii="Times New Roman" w:hAnsi="Times New Roman" w:cs="Times New Roman"/>
          <w:sz w:val="24"/>
          <w:szCs w:val="24"/>
        </w:rPr>
        <w:t xml:space="preserve"> </w:t>
      </w:r>
      <w:proofErr w:type="spellStart"/>
      <w:r w:rsidR="00A7655E" w:rsidRPr="00355A14">
        <w:rPr>
          <w:rFonts w:ascii="Times New Roman" w:hAnsi="Times New Roman" w:cs="Times New Roman"/>
          <w:sz w:val="24"/>
          <w:szCs w:val="24"/>
        </w:rPr>
        <w:t>bioherm</w:t>
      </w:r>
      <w:proofErr w:type="spellEnd"/>
      <w:r w:rsidR="00A7655E" w:rsidRPr="00355A14">
        <w:rPr>
          <w:rFonts w:ascii="Times New Roman" w:hAnsi="Times New Roman" w:cs="Times New Roman"/>
          <w:sz w:val="24"/>
          <w:szCs w:val="24"/>
        </w:rPr>
        <w:t xml:space="preserve"> (approximately 30 cm X 15 cm X 15 cm) serve as a substrate for larvae and pupae, and an above water platform is provided to emerging adults for resting and mating.  Larvae will be fed ad </w:t>
      </w:r>
      <w:proofErr w:type="spellStart"/>
      <w:r w:rsidR="00A7655E" w:rsidRPr="00355A14">
        <w:rPr>
          <w:rFonts w:ascii="Times New Roman" w:hAnsi="Times New Roman" w:cs="Times New Roman"/>
          <w:sz w:val="24"/>
          <w:szCs w:val="24"/>
        </w:rPr>
        <w:t>libidum</w:t>
      </w:r>
      <w:proofErr w:type="spellEnd"/>
      <w:r w:rsidR="00A7655E" w:rsidRPr="00355A14">
        <w:rPr>
          <w:rFonts w:ascii="Times New Roman" w:hAnsi="Times New Roman" w:cs="Times New Roman"/>
          <w:sz w:val="24"/>
          <w:szCs w:val="24"/>
        </w:rPr>
        <w:t xml:space="preserve"> (pupae and adults do not feed) a high quality food (</w:t>
      </w:r>
      <w:proofErr w:type="spellStart"/>
      <w:r w:rsidR="005E1DA4" w:rsidRPr="00355A14">
        <w:rPr>
          <w:rFonts w:ascii="Times New Roman" w:eastAsia="Times New Roman" w:hAnsi="Times New Roman" w:cs="Times New Roman"/>
          <w:i/>
          <w:color w:val="222222"/>
          <w:sz w:val="24"/>
          <w:szCs w:val="24"/>
        </w:rPr>
        <w:t>Dunaliella</w:t>
      </w:r>
      <w:proofErr w:type="spellEnd"/>
      <w:r w:rsidR="005E1DA4" w:rsidRPr="00355A14">
        <w:rPr>
          <w:rFonts w:ascii="Times New Roman" w:eastAsia="Times New Roman" w:hAnsi="Times New Roman" w:cs="Times New Roman"/>
          <w:i/>
          <w:color w:val="222222"/>
          <w:sz w:val="24"/>
          <w:szCs w:val="24"/>
        </w:rPr>
        <w:t xml:space="preserve"> </w:t>
      </w:r>
      <w:r w:rsidR="005E1DA4" w:rsidRPr="00355A14">
        <w:rPr>
          <w:rFonts w:ascii="Times New Roman" w:eastAsia="Times New Roman" w:hAnsi="Times New Roman" w:cs="Times New Roman"/>
          <w:color w:val="222222"/>
          <w:sz w:val="24"/>
          <w:szCs w:val="24"/>
        </w:rPr>
        <w:t>sp.</w:t>
      </w:r>
      <w:r w:rsidR="00A7655E" w:rsidRPr="00355A14">
        <w:rPr>
          <w:rFonts w:ascii="Times New Roman" w:hAnsi="Times New Roman" w:cs="Times New Roman"/>
          <w:sz w:val="24"/>
          <w:szCs w:val="24"/>
        </w:rPr>
        <w:t xml:space="preserve">: </w:t>
      </w:r>
      <w:r w:rsidR="00463DF8">
        <w:rPr>
          <w:rFonts w:ascii="Times New Roman" w:eastAsia="Times New Roman" w:hAnsi="Times New Roman" w:cs="Times New Roman"/>
          <w:color w:val="222222"/>
          <w:sz w:val="24"/>
          <w:szCs w:val="24"/>
        </w:rPr>
        <w:t>40</w:t>
      </w:r>
      <w:r w:rsidR="00A7655E" w:rsidRPr="00355A14">
        <w:rPr>
          <w:rFonts w:ascii="Times New Roman" w:eastAsia="Times New Roman" w:hAnsi="Times New Roman" w:cs="Times New Roman"/>
          <w:color w:val="222222"/>
          <w:sz w:val="24"/>
          <w:szCs w:val="24"/>
        </w:rPr>
        <w:t xml:space="preserve"> µg </w:t>
      </w:r>
      <w:proofErr w:type="spellStart"/>
      <w:r w:rsidR="00A7655E" w:rsidRPr="00355A14">
        <w:rPr>
          <w:rFonts w:ascii="Times New Roman" w:eastAsia="Times New Roman" w:hAnsi="Times New Roman" w:cs="Times New Roman"/>
          <w:color w:val="222222"/>
          <w:sz w:val="24"/>
          <w:szCs w:val="24"/>
        </w:rPr>
        <w:t>chl</w:t>
      </w:r>
      <w:r w:rsidR="00A7655E" w:rsidRPr="00355A14">
        <w:rPr>
          <w:rFonts w:ascii="Times New Roman" w:eastAsia="Times New Roman" w:hAnsi="Times New Roman" w:cs="Times New Roman"/>
          <w:color w:val="222222"/>
          <w:sz w:val="24"/>
          <w:szCs w:val="24"/>
          <w:vertAlign w:val="subscript"/>
        </w:rPr>
        <w:t>a</w:t>
      </w:r>
      <w:proofErr w:type="spellEnd"/>
      <w:r w:rsidR="00A7655E" w:rsidRPr="00355A14">
        <w:rPr>
          <w:rFonts w:ascii="Times New Roman" w:eastAsia="Times New Roman" w:hAnsi="Times New Roman" w:cs="Times New Roman"/>
          <w:color w:val="222222"/>
          <w:sz w:val="24"/>
          <w:szCs w:val="24"/>
        </w:rPr>
        <w:t>/L/2 days)</w:t>
      </w:r>
      <w:r w:rsidR="00A7655E" w:rsidRPr="00355A14">
        <w:rPr>
          <w:rFonts w:ascii="Times New Roman" w:hAnsi="Times New Roman" w:cs="Times New Roman"/>
          <w:sz w:val="24"/>
          <w:szCs w:val="24"/>
        </w:rPr>
        <w:t xml:space="preserve"> </w:t>
      </w:r>
      <w:r w:rsidR="00A7655E" w:rsidRPr="00355A14">
        <w:rPr>
          <w:rFonts w:ascii="Times New Roman" w:eastAsia="Times New Roman" w:hAnsi="Times New Roman" w:cs="Times New Roman"/>
          <w:color w:val="222222"/>
          <w:sz w:val="24"/>
          <w:szCs w:val="24"/>
        </w:rPr>
        <w:t>from a colony established from the G</w:t>
      </w:r>
      <w:r w:rsidR="009466B0">
        <w:rPr>
          <w:rFonts w:ascii="Times New Roman" w:eastAsia="Times New Roman" w:hAnsi="Times New Roman" w:cs="Times New Roman"/>
          <w:color w:val="222222"/>
          <w:sz w:val="24"/>
          <w:szCs w:val="24"/>
        </w:rPr>
        <w:t>SL</w:t>
      </w:r>
      <w:r w:rsidR="00A7655E" w:rsidRPr="00355A14">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587D35">
        <w:rPr>
          <w:rFonts w:ascii="Times New Roman" w:eastAsia="Times New Roman" w:hAnsi="Times New Roman" w:cs="Times New Roman"/>
          <w:color w:val="222222"/>
          <w:sz w:val="24"/>
          <w:szCs w:val="24"/>
        </w:rPr>
        <w:t xml:space="preserve">Notre Dame personnel </w:t>
      </w:r>
      <w:r>
        <w:rPr>
          <w:rFonts w:ascii="Times New Roman" w:eastAsia="Times New Roman" w:hAnsi="Times New Roman" w:cs="Times New Roman"/>
          <w:color w:val="222222"/>
          <w:sz w:val="24"/>
          <w:szCs w:val="24"/>
        </w:rPr>
        <w:t xml:space="preserve">ship </w:t>
      </w:r>
      <w:r w:rsidR="00040699">
        <w:rPr>
          <w:rFonts w:ascii="Times New Roman" w:eastAsia="Times New Roman" w:hAnsi="Times New Roman" w:cs="Times New Roman"/>
          <w:color w:val="222222"/>
          <w:sz w:val="24"/>
          <w:szCs w:val="24"/>
        </w:rPr>
        <w:t>late 2</w:t>
      </w:r>
      <w:r w:rsidR="00040699">
        <w:rPr>
          <w:rFonts w:ascii="Times New Roman" w:eastAsia="Times New Roman" w:hAnsi="Times New Roman" w:cs="Times New Roman"/>
          <w:color w:val="222222"/>
          <w:sz w:val="24"/>
          <w:szCs w:val="24"/>
          <w:vertAlign w:val="superscript"/>
        </w:rPr>
        <w:t>nd</w:t>
      </w:r>
      <w:r w:rsidR="00040699">
        <w:rPr>
          <w:rFonts w:ascii="Times New Roman" w:eastAsia="Times New Roman" w:hAnsi="Times New Roman" w:cs="Times New Roman"/>
          <w:color w:val="222222"/>
          <w:sz w:val="24"/>
          <w:szCs w:val="24"/>
        </w:rPr>
        <w:t xml:space="preserve"> or 3</w:t>
      </w:r>
      <w:r w:rsidR="00040699">
        <w:rPr>
          <w:rFonts w:ascii="Times New Roman" w:eastAsia="Times New Roman" w:hAnsi="Times New Roman" w:cs="Times New Roman"/>
          <w:color w:val="222222"/>
          <w:sz w:val="24"/>
          <w:szCs w:val="24"/>
          <w:vertAlign w:val="superscript"/>
        </w:rPr>
        <w:t>rd</w:t>
      </w:r>
      <w:r w:rsidRPr="00587D35">
        <w:rPr>
          <w:rFonts w:ascii="Times New Roman" w:eastAsia="Times New Roman" w:hAnsi="Times New Roman" w:cs="Times New Roman"/>
          <w:color w:val="222222"/>
          <w:sz w:val="24"/>
          <w:szCs w:val="24"/>
        </w:rPr>
        <w:t xml:space="preserve"> instar larvae</w:t>
      </w:r>
      <w:r w:rsidR="00040699">
        <w:rPr>
          <w:rFonts w:ascii="Times New Roman" w:eastAsia="Times New Roman" w:hAnsi="Times New Roman" w:cs="Times New Roman"/>
          <w:color w:val="222222"/>
          <w:sz w:val="24"/>
          <w:szCs w:val="24"/>
        </w:rPr>
        <w:t xml:space="preserve"> based on size</w:t>
      </w:r>
      <w:r w:rsidRPr="00587D3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(FedEx overnight) </w:t>
      </w:r>
      <w:r w:rsidRPr="002D587D">
        <w:rPr>
          <w:rFonts w:ascii="Times New Roman" w:hAnsi="Times New Roman" w:cs="Times New Roman"/>
          <w:color w:val="222222"/>
          <w:sz w:val="24"/>
          <w:szCs w:val="24"/>
          <w:shd w:val="clear" w:color="auto" w:fill="FFFFFF"/>
        </w:rPr>
        <w:t xml:space="preserve">with </w:t>
      </w:r>
      <w:r w:rsidRPr="008D11E7">
        <w:rPr>
          <w:rFonts w:ascii="Times New Roman" w:hAnsi="Times New Roman" w:cs="Times New Roman"/>
          <w:color w:val="222222"/>
          <w:sz w:val="24"/>
          <w:szCs w:val="24"/>
          <w:shd w:val="clear" w:color="auto" w:fill="FFFFFF"/>
        </w:rPr>
        <w:t xml:space="preserve">a </w:t>
      </w:r>
      <w:r w:rsidR="00040699" w:rsidRPr="008D11E7">
        <w:rPr>
          <w:rFonts w:ascii="Times New Roman" w:hAnsi="Times New Roman" w:cs="Times New Roman"/>
          <w:color w:val="222222"/>
          <w:sz w:val="24"/>
          <w:szCs w:val="24"/>
          <w:shd w:val="clear" w:color="auto" w:fill="FFFFFF"/>
        </w:rPr>
        <w:t>resin fiber</w:t>
      </w:r>
      <w:r w:rsidRPr="008D11E7">
        <w:rPr>
          <w:rFonts w:ascii="Times New Roman" w:hAnsi="Times New Roman" w:cs="Times New Roman"/>
          <w:color w:val="222222"/>
          <w:sz w:val="24"/>
          <w:szCs w:val="24"/>
          <w:shd w:val="clear" w:color="auto" w:fill="FFFFFF"/>
        </w:rPr>
        <w:t xml:space="preserve"> pad </w:t>
      </w:r>
      <w:r w:rsidR="00040699" w:rsidRPr="008D11E7">
        <w:rPr>
          <w:rFonts w:ascii="Times New Roman" w:hAnsi="Times New Roman" w:cs="Times New Roman"/>
          <w:color w:val="222222"/>
          <w:sz w:val="24"/>
          <w:szCs w:val="24"/>
          <w:shd w:val="clear" w:color="auto" w:fill="FFFFFF"/>
        </w:rPr>
        <w:t xml:space="preserve">(3M </w:t>
      </w:r>
      <w:r w:rsidR="00801CE6" w:rsidRPr="00A62766">
        <w:rPr>
          <w:rFonts w:ascii="Times New Roman" w:hAnsi="Times New Roman" w:cs="Times New Roman"/>
          <w:color w:val="222222"/>
          <w:sz w:val="24"/>
          <w:szCs w:val="24"/>
          <w:shd w:val="clear" w:color="auto" w:fill="FFFFFF"/>
        </w:rPr>
        <w:t>™ Scotch Brite #86)</w:t>
      </w:r>
      <w:r w:rsidR="00801CE6" w:rsidRPr="008D11E7">
        <w:rPr>
          <w:rFonts w:ascii="Times New Roman" w:hAnsi="Times New Roman" w:cs="Times New Roman"/>
          <w:color w:val="222222"/>
          <w:sz w:val="24"/>
          <w:szCs w:val="24"/>
          <w:shd w:val="clear" w:color="auto" w:fill="FFFFFF"/>
        </w:rPr>
        <w:t xml:space="preserve"> </w:t>
      </w:r>
      <w:r w:rsidRPr="008D11E7">
        <w:rPr>
          <w:rFonts w:ascii="Times New Roman" w:hAnsi="Times New Roman" w:cs="Times New Roman"/>
          <w:color w:val="222222"/>
          <w:sz w:val="24"/>
          <w:szCs w:val="24"/>
          <w:shd w:val="clear" w:color="auto" w:fill="FFFFFF"/>
        </w:rPr>
        <w:t>for attachment and food (</w:t>
      </w:r>
      <w:proofErr w:type="spellStart"/>
      <w:r w:rsidR="005E1DA4" w:rsidRPr="008D11E7">
        <w:rPr>
          <w:rFonts w:ascii="Times New Roman" w:eastAsia="Times New Roman" w:hAnsi="Times New Roman" w:cs="Times New Roman"/>
          <w:i/>
          <w:color w:val="222222"/>
          <w:sz w:val="24"/>
          <w:szCs w:val="24"/>
        </w:rPr>
        <w:t>Dunaliella</w:t>
      </w:r>
      <w:proofErr w:type="spellEnd"/>
      <w:r w:rsidR="005E1DA4" w:rsidRPr="008D11E7">
        <w:rPr>
          <w:rFonts w:ascii="Times New Roman" w:eastAsia="Times New Roman" w:hAnsi="Times New Roman" w:cs="Times New Roman"/>
          <w:i/>
          <w:color w:val="222222"/>
          <w:sz w:val="24"/>
          <w:szCs w:val="24"/>
        </w:rPr>
        <w:t xml:space="preserve"> </w:t>
      </w:r>
      <w:r w:rsidR="005E1DA4" w:rsidRPr="008D11E7">
        <w:rPr>
          <w:rFonts w:ascii="Times New Roman" w:eastAsia="Times New Roman" w:hAnsi="Times New Roman" w:cs="Times New Roman"/>
          <w:color w:val="222222"/>
          <w:sz w:val="24"/>
          <w:szCs w:val="24"/>
        </w:rPr>
        <w:t>sp.</w:t>
      </w:r>
      <w:r w:rsidRPr="002D587D">
        <w:rPr>
          <w:rFonts w:ascii="Times New Roman" w:hAnsi="Times New Roman" w:cs="Times New Roman"/>
          <w:color w:val="222222"/>
          <w:sz w:val="24"/>
          <w:szCs w:val="24"/>
          <w:shd w:val="clear" w:color="auto" w:fill="FFFFFF"/>
        </w:rPr>
        <w:t>) in a plastic bag with head space and bags in a cooler with ice.</w:t>
      </w:r>
      <w:r w:rsidRPr="002D587D">
        <w:rPr>
          <w:rStyle w:val="apple-converted-space"/>
          <w:rFonts w:ascii="Times New Roman" w:hAnsi="Times New Roman" w:cs="Times New Roman"/>
          <w:color w:val="222222"/>
          <w:sz w:val="24"/>
          <w:szCs w:val="24"/>
          <w:shd w:val="clear" w:color="auto" w:fill="FFFFFF"/>
        </w:rPr>
        <w:t> </w:t>
      </w:r>
      <w:r>
        <w:rPr>
          <w:rStyle w:val="apple-converted-space"/>
          <w:rFonts w:ascii="Times New Roman" w:hAnsi="Times New Roman" w:cs="Times New Roman"/>
          <w:color w:val="222222"/>
          <w:sz w:val="24"/>
          <w:szCs w:val="24"/>
          <w:shd w:val="clear" w:color="auto" w:fill="FFFFFF"/>
        </w:rPr>
        <w:t xml:space="preserve">Larvae will then be acclimated in artificial GSL water (see below) for a minimum of four days prior to </w:t>
      </w:r>
      <w:r w:rsidR="006C4383">
        <w:rPr>
          <w:rStyle w:val="apple-converted-space"/>
          <w:rFonts w:ascii="Times New Roman" w:hAnsi="Times New Roman" w:cs="Times New Roman"/>
          <w:color w:val="222222"/>
          <w:sz w:val="24"/>
          <w:szCs w:val="24"/>
          <w:shd w:val="clear" w:color="auto" w:fill="FFFFFF"/>
        </w:rPr>
        <w:t xml:space="preserve">the beginning of each test. </w:t>
      </w:r>
      <w:r>
        <w:rPr>
          <w:rStyle w:val="apple-converted-space"/>
          <w:rFonts w:ascii="Times New Roman" w:hAnsi="Times New Roman" w:cs="Times New Roman"/>
          <w:color w:val="222222"/>
          <w:sz w:val="24"/>
          <w:szCs w:val="24"/>
          <w:shd w:val="clear" w:color="auto" w:fill="FFFFFF"/>
        </w:rPr>
        <w:t xml:space="preserve"> </w:t>
      </w:r>
    </w:p>
    <w:p w14:paraId="303514EE" w14:textId="647B6589" w:rsidR="005A6FF3" w:rsidRPr="00496E82" w:rsidRDefault="00D01D0A" w:rsidP="00516B6C">
      <w:pPr>
        <w:shd w:val="clear" w:color="auto" w:fill="FFFFFF"/>
        <w:spacing w:line="240" w:lineRule="auto"/>
        <w:rPr>
          <w:rFonts w:ascii="Times New Roman" w:eastAsia="Times New Roman" w:hAnsi="Times New Roman" w:cs="Times New Roman"/>
          <w:b/>
          <w:color w:val="222222"/>
          <w:sz w:val="24"/>
          <w:szCs w:val="24"/>
        </w:rPr>
      </w:pPr>
      <w:r w:rsidRPr="00496E82">
        <w:rPr>
          <w:rFonts w:ascii="Times New Roman" w:eastAsia="Times New Roman" w:hAnsi="Times New Roman" w:cs="Times New Roman"/>
          <w:b/>
          <w:color w:val="222222"/>
          <w:sz w:val="24"/>
          <w:szCs w:val="24"/>
          <w:u w:val="single"/>
        </w:rPr>
        <w:t>Dilution Water</w:t>
      </w:r>
      <w:r w:rsidR="009466B0" w:rsidRPr="00496E82">
        <w:rPr>
          <w:rFonts w:ascii="Times New Roman" w:eastAsia="Times New Roman" w:hAnsi="Times New Roman" w:cs="Times New Roman"/>
          <w:b/>
          <w:color w:val="222222"/>
          <w:sz w:val="24"/>
          <w:szCs w:val="24"/>
        </w:rPr>
        <w:t>:</w:t>
      </w:r>
    </w:p>
    <w:p w14:paraId="2A159E7A" w14:textId="19D9C974" w:rsidR="00D4357A" w:rsidRPr="00496E82" w:rsidRDefault="00A25EFA" w:rsidP="00D4357A">
      <w:pPr>
        <w:spacing w:line="240" w:lineRule="auto"/>
        <w:rPr>
          <w:rFonts w:ascii="Times New Roman" w:hAnsi="Times New Roman" w:cs="Times New Roman"/>
          <w:sz w:val="24"/>
          <w:szCs w:val="24"/>
        </w:rPr>
      </w:pPr>
      <w:r w:rsidRPr="00496E82">
        <w:rPr>
          <w:rFonts w:ascii="Times New Roman" w:hAnsi="Times New Roman" w:cs="Times New Roman"/>
          <w:sz w:val="24"/>
          <w:szCs w:val="24"/>
        </w:rPr>
        <w:t>Artificial</w:t>
      </w:r>
      <w:r w:rsidR="00AC77C9" w:rsidRPr="00496E82">
        <w:rPr>
          <w:rFonts w:ascii="Times New Roman" w:hAnsi="Times New Roman" w:cs="Times New Roman"/>
          <w:sz w:val="24"/>
          <w:szCs w:val="24"/>
        </w:rPr>
        <w:t xml:space="preserve"> </w:t>
      </w:r>
      <w:r w:rsidRPr="00496E82">
        <w:rPr>
          <w:rFonts w:ascii="Times New Roman" w:hAnsi="Times New Roman" w:cs="Times New Roman"/>
          <w:sz w:val="24"/>
          <w:szCs w:val="24"/>
        </w:rPr>
        <w:t>reconstituted GSL water (</w:t>
      </w:r>
      <w:proofErr w:type="spellStart"/>
      <w:r w:rsidRPr="00496E82">
        <w:rPr>
          <w:rFonts w:ascii="Times New Roman" w:hAnsi="Times New Roman" w:cs="Times New Roman"/>
          <w:sz w:val="24"/>
          <w:szCs w:val="24"/>
        </w:rPr>
        <w:t>rGSL</w:t>
      </w:r>
      <w:proofErr w:type="spellEnd"/>
      <w:r w:rsidRPr="00496E82">
        <w:rPr>
          <w:rFonts w:ascii="Times New Roman" w:hAnsi="Times New Roman" w:cs="Times New Roman"/>
          <w:sz w:val="24"/>
          <w:szCs w:val="24"/>
        </w:rPr>
        <w:t xml:space="preserve">) </w:t>
      </w:r>
      <w:r w:rsidR="006B10B9" w:rsidRPr="00496E82">
        <w:rPr>
          <w:rFonts w:ascii="Times New Roman" w:hAnsi="Times New Roman" w:cs="Times New Roman"/>
          <w:sz w:val="24"/>
          <w:szCs w:val="24"/>
        </w:rPr>
        <w:t xml:space="preserve">(Table 1, salinity = 120 </w:t>
      </w:r>
      <w:proofErr w:type="spellStart"/>
      <w:r w:rsidR="006B10B9" w:rsidRPr="00496E82">
        <w:rPr>
          <w:rFonts w:ascii="Times New Roman" w:hAnsi="Times New Roman" w:cs="Times New Roman"/>
          <w:sz w:val="24"/>
          <w:szCs w:val="24"/>
        </w:rPr>
        <w:t>ppt</w:t>
      </w:r>
      <w:proofErr w:type="spellEnd"/>
      <w:r w:rsidR="007831DD">
        <w:rPr>
          <w:rFonts w:ascii="Times New Roman" w:hAnsi="Times New Roman" w:cs="Times New Roman"/>
          <w:sz w:val="24"/>
          <w:szCs w:val="24"/>
        </w:rPr>
        <w:t xml:space="preserve"> mass/volume</w:t>
      </w:r>
      <w:r w:rsidR="006B10B9" w:rsidRPr="00496E82">
        <w:rPr>
          <w:rFonts w:ascii="Times New Roman" w:hAnsi="Times New Roman" w:cs="Times New Roman"/>
          <w:sz w:val="24"/>
          <w:szCs w:val="24"/>
        </w:rPr>
        <w:t xml:space="preserve">) </w:t>
      </w:r>
      <w:r w:rsidRPr="00496E82">
        <w:rPr>
          <w:rFonts w:ascii="Times New Roman" w:hAnsi="Times New Roman" w:cs="Times New Roman"/>
          <w:sz w:val="24"/>
          <w:szCs w:val="24"/>
        </w:rPr>
        <w:t>will be made</w:t>
      </w:r>
      <w:r w:rsidR="00D4357A" w:rsidRPr="00496E82">
        <w:rPr>
          <w:rFonts w:ascii="Times New Roman" w:hAnsi="Times New Roman" w:cs="Times New Roman"/>
          <w:sz w:val="24"/>
          <w:szCs w:val="24"/>
        </w:rPr>
        <w:t xml:space="preserve"> to</w:t>
      </w:r>
      <w:r w:rsidRPr="00496E82">
        <w:rPr>
          <w:rFonts w:ascii="Times New Roman" w:hAnsi="Times New Roman" w:cs="Times New Roman"/>
          <w:sz w:val="24"/>
          <w:szCs w:val="24"/>
        </w:rPr>
        <w:t xml:space="preserve"> </w:t>
      </w:r>
      <w:r w:rsidR="00AA441A" w:rsidRPr="00496E82">
        <w:rPr>
          <w:rFonts w:ascii="Times New Roman" w:hAnsi="Times New Roman" w:cs="Times New Roman"/>
          <w:sz w:val="24"/>
          <w:szCs w:val="24"/>
        </w:rPr>
        <w:t xml:space="preserve">duplicate Gilbert Bay water as close as practical. </w:t>
      </w:r>
      <w:r w:rsidR="00FF6D17" w:rsidRPr="00496E82">
        <w:rPr>
          <w:rFonts w:ascii="Times New Roman" w:hAnsi="Times New Roman" w:cs="Times New Roman"/>
          <w:sz w:val="24"/>
          <w:szCs w:val="24"/>
        </w:rPr>
        <w:t>This specific a</w:t>
      </w:r>
      <w:r w:rsidR="00D4357A" w:rsidRPr="00496E82">
        <w:rPr>
          <w:rFonts w:ascii="Times New Roman" w:hAnsi="Times New Roman" w:cs="Times New Roman"/>
          <w:sz w:val="24"/>
          <w:szCs w:val="24"/>
        </w:rPr>
        <w:t>rtificial reconstituted water was selected based on considerations of the data quality objectives</w:t>
      </w:r>
      <w:r w:rsidR="00BB1295" w:rsidRPr="00496E82">
        <w:rPr>
          <w:rFonts w:ascii="Times New Roman" w:hAnsi="Times New Roman" w:cs="Times New Roman"/>
          <w:sz w:val="24"/>
          <w:szCs w:val="24"/>
        </w:rPr>
        <w:t xml:space="preserve"> (see Appendix </w:t>
      </w:r>
      <w:r w:rsidR="0061073B">
        <w:rPr>
          <w:rFonts w:ascii="Times New Roman" w:hAnsi="Times New Roman" w:cs="Times New Roman"/>
          <w:sz w:val="24"/>
          <w:szCs w:val="24"/>
        </w:rPr>
        <w:t>1</w:t>
      </w:r>
      <w:r w:rsidR="00BB1295" w:rsidRPr="00496E82">
        <w:rPr>
          <w:rFonts w:ascii="Times New Roman" w:hAnsi="Times New Roman" w:cs="Times New Roman"/>
          <w:sz w:val="24"/>
          <w:szCs w:val="24"/>
        </w:rPr>
        <w:t>).</w:t>
      </w:r>
    </w:p>
    <w:p w14:paraId="745A8B13" w14:textId="42346812" w:rsidR="00BB1295" w:rsidRPr="00496E82" w:rsidRDefault="00AA441A" w:rsidP="0069242B">
      <w:pPr>
        <w:spacing w:line="240" w:lineRule="auto"/>
        <w:rPr>
          <w:rFonts w:ascii="Times New Roman" w:hAnsi="Times New Roman" w:cs="Times New Roman"/>
          <w:sz w:val="24"/>
          <w:szCs w:val="24"/>
        </w:rPr>
      </w:pPr>
      <w:r w:rsidRPr="00496E82">
        <w:rPr>
          <w:rFonts w:ascii="Times New Roman" w:hAnsi="Times New Roman" w:cs="Times New Roman"/>
          <w:sz w:val="24"/>
          <w:szCs w:val="24"/>
        </w:rPr>
        <w:lastRenderedPageBreak/>
        <w:t xml:space="preserve">The </w:t>
      </w:r>
      <w:proofErr w:type="spellStart"/>
      <w:r w:rsidRPr="00496E82">
        <w:rPr>
          <w:rFonts w:ascii="Times New Roman" w:hAnsi="Times New Roman" w:cs="Times New Roman"/>
          <w:sz w:val="24"/>
          <w:szCs w:val="24"/>
        </w:rPr>
        <w:t>rGSL</w:t>
      </w:r>
      <w:proofErr w:type="spellEnd"/>
      <w:r w:rsidRPr="00496E82">
        <w:rPr>
          <w:rFonts w:ascii="Times New Roman" w:hAnsi="Times New Roman" w:cs="Times New Roman"/>
          <w:sz w:val="24"/>
          <w:szCs w:val="24"/>
        </w:rPr>
        <w:t xml:space="preserve"> attempted to match the average concentrations of salts that are shown in Table 2 based on </w:t>
      </w:r>
      <w:r w:rsidR="00D4357A" w:rsidRPr="00496E82">
        <w:rPr>
          <w:rFonts w:ascii="Times New Roman" w:hAnsi="Times New Roman" w:cs="Times New Roman"/>
          <w:sz w:val="24"/>
          <w:szCs w:val="24"/>
        </w:rPr>
        <w:t xml:space="preserve">Utah Geological Survey measurements from </w:t>
      </w:r>
      <w:r w:rsidRPr="00496E82">
        <w:rPr>
          <w:rFonts w:ascii="Times New Roman" w:hAnsi="Times New Roman" w:cs="Times New Roman"/>
          <w:sz w:val="24"/>
          <w:szCs w:val="24"/>
        </w:rPr>
        <w:t>Gilbert Bay</w:t>
      </w:r>
      <w:r w:rsidR="007D23D5" w:rsidRPr="00496E82">
        <w:rPr>
          <w:rFonts w:ascii="Times New Roman" w:eastAsia="Times New Roman" w:hAnsi="Times New Roman" w:cs="Times New Roman"/>
          <w:color w:val="222222"/>
          <w:sz w:val="24"/>
          <w:szCs w:val="24"/>
          <w:vertAlign w:val="superscript"/>
        </w:rPr>
        <w:t>18</w:t>
      </w:r>
      <w:r w:rsidR="00292C34" w:rsidRPr="00496E82">
        <w:rPr>
          <w:rFonts w:ascii="Times New Roman" w:hAnsi="Times New Roman" w:cs="Times New Roman"/>
          <w:sz w:val="24"/>
          <w:szCs w:val="24"/>
        </w:rPr>
        <w:t xml:space="preserve"> </w:t>
      </w:r>
      <w:r w:rsidR="00A25EFA" w:rsidRPr="00496E82">
        <w:rPr>
          <w:rFonts w:ascii="Times New Roman" w:hAnsi="Times New Roman" w:cs="Times New Roman"/>
          <w:sz w:val="24"/>
          <w:szCs w:val="24"/>
        </w:rPr>
        <w:t xml:space="preserve">(Table </w:t>
      </w:r>
      <w:r w:rsidR="006B10B9" w:rsidRPr="00496E82">
        <w:rPr>
          <w:rFonts w:ascii="Times New Roman" w:hAnsi="Times New Roman" w:cs="Times New Roman"/>
          <w:sz w:val="24"/>
          <w:szCs w:val="24"/>
        </w:rPr>
        <w:t>2</w:t>
      </w:r>
      <w:r w:rsidR="00A25EFA" w:rsidRPr="00496E82">
        <w:rPr>
          <w:rFonts w:ascii="Times New Roman" w:hAnsi="Times New Roman" w:cs="Times New Roman"/>
          <w:sz w:val="24"/>
          <w:szCs w:val="24"/>
        </w:rPr>
        <w:t xml:space="preserve">). </w:t>
      </w:r>
      <w:r w:rsidR="002D39DB">
        <w:rPr>
          <w:rFonts w:ascii="Times New Roman" w:hAnsi="Times New Roman" w:cs="Times New Roman"/>
          <w:sz w:val="24"/>
          <w:szCs w:val="24"/>
        </w:rPr>
        <w:t>Initially, no</w:t>
      </w:r>
      <w:r w:rsidR="002D39DB" w:rsidRPr="00496E82">
        <w:rPr>
          <w:rFonts w:ascii="Times New Roman" w:hAnsi="Times New Roman" w:cs="Times New Roman"/>
          <w:sz w:val="24"/>
          <w:szCs w:val="24"/>
        </w:rPr>
        <w:t xml:space="preserve"> </w:t>
      </w:r>
      <w:r w:rsidR="00BB1295" w:rsidRPr="00496E82">
        <w:rPr>
          <w:rFonts w:ascii="Times New Roman" w:hAnsi="Times New Roman" w:cs="Times New Roman"/>
          <w:sz w:val="24"/>
          <w:szCs w:val="24"/>
        </w:rPr>
        <w:t>attempt will be made to mimic the dissolved organic content</w:t>
      </w:r>
      <w:r w:rsidR="005E03BA" w:rsidRPr="00496E82">
        <w:rPr>
          <w:rFonts w:ascii="Times New Roman" w:hAnsi="Times New Roman" w:cs="Times New Roman"/>
          <w:sz w:val="24"/>
          <w:szCs w:val="24"/>
        </w:rPr>
        <w:t xml:space="preserve"> (DOC)</w:t>
      </w:r>
      <w:r w:rsidR="00BB1295" w:rsidRPr="00496E82">
        <w:rPr>
          <w:rFonts w:ascii="Times New Roman" w:hAnsi="Times New Roman" w:cs="Times New Roman"/>
          <w:sz w:val="24"/>
          <w:szCs w:val="24"/>
        </w:rPr>
        <w:t xml:space="preserve"> of Gilbert Bay. </w:t>
      </w:r>
      <w:r w:rsidR="005E03BA" w:rsidRPr="00496E82">
        <w:rPr>
          <w:rFonts w:ascii="Times New Roman" w:hAnsi="Times New Roman" w:cs="Times New Roman"/>
          <w:sz w:val="24"/>
          <w:szCs w:val="24"/>
        </w:rPr>
        <w:t xml:space="preserve">DOC </w:t>
      </w:r>
      <w:r w:rsidR="0051639B" w:rsidRPr="00496E82">
        <w:rPr>
          <w:rFonts w:ascii="Times New Roman" w:hAnsi="Times New Roman" w:cs="Times New Roman"/>
          <w:sz w:val="24"/>
          <w:szCs w:val="24"/>
        </w:rPr>
        <w:t xml:space="preserve">in Gilbert Bay water </w:t>
      </w:r>
      <w:r w:rsidR="00292C34" w:rsidRPr="00496E82">
        <w:rPr>
          <w:rFonts w:ascii="Times New Roman" w:hAnsi="Times New Roman" w:cs="Times New Roman"/>
          <w:sz w:val="24"/>
          <w:szCs w:val="24"/>
        </w:rPr>
        <w:t>has been reported</w:t>
      </w:r>
      <w:r w:rsidR="005E03BA" w:rsidRPr="00496E82">
        <w:rPr>
          <w:rFonts w:ascii="Times New Roman" w:hAnsi="Times New Roman" w:cs="Times New Roman"/>
          <w:sz w:val="24"/>
          <w:szCs w:val="24"/>
        </w:rPr>
        <w:t xml:space="preserve"> to </w:t>
      </w:r>
      <w:r w:rsidR="0051639B" w:rsidRPr="00496E82">
        <w:rPr>
          <w:rFonts w:ascii="Times New Roman" w:hAnsi="Times New Roman" w:cs="Times New Roman"/>
          <w:sz w:val="24"/>
          <w:szCs w:val="24"/>
        </w:rPr>
        <w:t xml:space="preserve">reduce the toxicity of copper </w:t>
      </w:r>
      <w:r w:rsidR="005B40C3" w:rsidRPr="00496E82">
        <w:rPr>
          <w:rFonts w:ascii="Times New Roman" w:hAnsi="Times New Roman" w:cs="Times New Roman"/>
          <w:sz w:val="24"/>
          <w:szCs w:val="24"/>
        </w:rPr>
        <w:t xml:space="preserve">and other metals </w:t>
      </w:r>
      <w:r w:rsidR="0051639B" w:rsidRPr="00496E82">
        <w:rPr>
          <w:rFonts w:ascii="Times New Roman" w:hAnsi="Times New Roman" w:cs="Times New Roman"/>
          <w:sz w:val="24"/>
          <w:szCs w:val="24"/>
        </w:rPr>
        <w:t>compared to artificial Great Salt Lake water</w:t>
      </w:r>
      <w:r w:rsidR="00E56C5F" w:rsidRPr="00496E82">
        <w:rPr>
          <w:rFonts w:ascii="Times New Roman" w:hAnsi="Times New Roman" w:cs="Times New Roman"/>
          <w:sz w:val="24"/>
          <w:szCs w:val="24"/>
          <w:vertAlign w:val="superscript"/>
        </w:rPr>
        <w:t>3</w:t>
      </w:r>
      <w:r w:rsidR="00292C34" w:rsidRPr="00496E82">
        <w:rPr>
          <w:rFonts w:ascii="Times New Roman" w:hAnsi="Times New Roman" w:cs="Times New Roman"/>
          <w:sz w:val="24"/>
          <w:szCs w:val="24"/>
        </w:rPr>
        <w:t xml:space="preserve"> (Brix et al 2006)</w:t>
      </w:r>
      <w:r w:rsidR="0051639B" w:rsidRPr="00496E82">
        <w:rPr>
          <w:rFonts w:ascii="Times New Roman" w:hAnsi="Times New Roman" w:cs="Times New Roman"/>
          <w:sz w:val="24"/>
          <w:szCs w:val="24"/>
        </w:rPr>
        <w:t xml:space="preserve">. </w:t>
      </w:r>
      <w:r w:rsidR="00DE163C" w:rsidRPr="00496E82">
        <w:rPr>
          <w:rFonts w:ascii="Times New Roman" w:hAnsi="Times New Roman" w:cs="Times New Roman"/>
          <w:sz w:val="24"/>
          <w:szCs w:val="24"/>
        </w:rPr>
        <w:t>Using</w:t>
      </w:r>
      <w:r w:rsidR="0051639B" w:rsidRPr="00496E82">
        <w:rPr>
          <w:rFonts w:ascii="Times New Roman" w:hAnsi="Times New Roman" w:cs="Times New Roman"/>
          <w:sz w:val="24"/>
          <w:szCs w:val="24"/>
        </w:rPr>
        <w:t xml:space="preserve"> Gilbert Bay water instead of artificial water would </w:t>
      </w:r>
      <w:r w:rsidR="005B40C3" w:rsidRPr="00496E82">
        <w:rPr>
          <w:rFonts w:ascii="Times New Roman" w:hAnsi="Times New Roman" w:cs="Times New Roman"/>
          <w:sz w:val="24"/>
          <w:szCs w:val="24"/>
        </w:rPr>
        <w:t>duplicate</w:t>
      </w:r>
      <w:r w:rsidR="0051639B" w:rsidRPr="00496E82">
        <w:rPr>
          <w:rFonts w:ascii="Times New Roman" w:hAnsi="Times New Roman" w:cs="Times New Roman"/>
          <w:sz w:val="24"/>
          <w:szCs w:val="24"/>
        </w:rPr>
        <w:t xml:space="preserve"> the DOC concentrations at th</w:t>
      </w:r>
      <w:r w:rsidR="00DE163C" w:rsidRPr="00496E82">
        <w:rPr>
          <w:rFonts w:ascii="Times New Roman" w:hAnsi="Times New Roman" w:cs="Times New Roman"/>
          <w:sz w:val="24"/>
          <w:szCs w:val="24"/>
        </w:rPr>
        <w:t xml:space="preserve">e time the water was collected but </w:t>
      </w:r>
      <w:r w:rsidR="00292C34" w:rsidRPr="00496E82">
        <w:rPr>
          <w:rFonts w:ascii="Times New Roman" w:hAnsi="Times New Roman" w:cs="Times New Roman"/>
          <w:sz w:val="24"/>
          <w:szCs w:val="24"/>
        </w:rPr>
        <w:t>the represent</w:t>
      </w:r>
      <w:r w:rsidR="00DE163C" w:rsidRPr="00496E82">
        <w:rPr>
          <w:rFonts w:ascii="Times New Roman" w:hAnsi="Times New Roman" w:cs="Times New Roman"/>
          <w:sz w:val="24"/>
          <w:szCs w:val="24"/>
        </w:rPr>
        <w:t xml:space="preserve">ativeness over time is unknown. </w:t>
      </w:r>
      <w:r w:rsidR="00292C34" w:rsidRPr="00496E82">
        <w:rPr>
          <w:rFonts w:ascii="Times New Roman" w:hAnsi="Times New Roman" w:cs="Times New Roman"/>
          <w:sz w:val="24"/>
          <w:szCs w:val="24"/>
        </w:rPr>
        <w:t>For instance, reported DOC concentrations include 7 mg/L to 42 mg/L</w:t>
      </w:r>
      <w:r w:rsidR="00E56C5F" w:rsidRPr="00496E82">
        <w:rPr>
          <w:rFonts w:ascii="Times New Roman" w:hAnsi="Times New Roman" w:cs="Times New Roman"/>
          <w:sz w:val="24"/>
          <w:szCs w:val="24"/>
          <w:vertAlign w:val="superscript"/>
        </w:rPr>
        <w:t>3</w:t>
      </w:r>
      <w:proofErr w:type="gramStart"/>
      <w:r w:rsidR="00E56C5F" w:rsidRPr="00496E82">
        <w:rPr>
          <w:rFonts w:ascii="Times New Roman" w:hAnsi="Times New Roman" w:cs="Times New Roman"/>
          <w:sz w:val="24"/>
          <w:szCs w:val="24"/>
          <w:vertAlign w:val="superscript"/>
        </w:rPr>
        <w:t>,2</w:t>
      </w:r>
      <w:proofErr w:type="gramEnd"/>
      <w:r w:rsidR="00292C34" w:rsidRPr="00496E82">
        <w:rPr>
          <w:rFonts w:ascii="Times New Roman" w:hAnsi="Times New Roman" w:cs="Times New Roman"/>
          <w:sz w:val="24"/>
          <w:szCs w:val="24"/>
        </w:rPr>
        <w:t>.</w:t>
      </w:r>
      <w:r w:rsidR="005B40C3" w:rsidRPr="00496E82">
        <w:rPr>
          <w:rFonts w:ascii="Times New Roman" w:hAnsi="Times New Roman" w:cs="Times New Roman"/>
          <w:sz w:val="24"/>
          <w:szCs w:val="24"/>
        </w:rPr>
        <w:t xml:space="preserve"> Amending the </w:t>
      </w:r>
      <w:proofErr w:type="spellStart"/>
      <w:r w:rsidR="005B40C3" w:rsidRPr="00496E82">
        <w:rPr>
          <w:rFonts w:ascii="Times New Roman" w:hAnsi="Times New Roman" w:cs="Times New Roman"/>
          <w:sz w:val="24"/>
          <w:szCs w:val="24"/>
        </w:rPr>
        <w:t>rGSL</w:t>
      </w:r>
      <w:proofErr w:type="spellEnd"/>
      <w:r w:rsidR="005B40C3" w:rsidRPr="00496E82">
        <w:rPr>
          <w:rFonts w:ascii="Times New Roman" w:hAnsi="Times New Roman" w:cs="Times New Roman"/>
          <w:sz w:val="24"/>
          <w:szCs w:val="24"/>
        </w:rPr>
        <w:t xml:space="preserve"> with DOC was considered but was primarily rejected </w:t>
      </w:r>
      <w:r w:rsidR="00801CE6" w:rsidRPr="00496E82">
        <w:rPr>
          <w:rFonts w:ascii="Times New Roman" w:hAnsi="Times New Roman" w:cs="Times New Roman"/>
          <w:sz w:val="24"/>
          <w:szCs w:val="24"/>
        </w:rPr>
        <w:t xml:space="preserve">by UDWQ </w:t>
      </w:r>
      <w:r w:rsidR="005B40C3" w:rsidRPr="00496E82">
        <w:rPr>
          <w:rFonts w:ascii="Times New Roman" w:hAnsi="Times New Roman" w:cs="Times New Roman"/>
          <w:sz w:val="24"/>
          <w:szCs w:val="24"/>
        </w:rPr>
        <w:t xml:space="preserve">because of the lack of data to support determining an appropriate target DOC concentration.  </w:t>
      </w:r>
    </w:p>
    <w:p w14:paraId="41D4495D" w14:textId="622A060B" w:rsidR="0045578E" w:rsidRPr="00496E82" w:rsidRDefault="00292C34" w:rsidP="0069242B">
      <w:pPr>
        <w:spacing w:line="240" w:lineRule="auto"/>
        <w:rPr>
          <w:rFonts w:ascii="Times New Roman" w:eastAsia="Times New Roman" w:hAnsi="Times New Roman" w:cs="Times New Roman"/>
          <w:color w:val="222222"/>
          <w:sz w:val="24"/>
          <w:szCs w:val="24"/>
        </w:rPr>
      </w:pPr>
      <w:r w:rsidRPr="00496E82">
        <w:rPr>
          <w:rFonts w:ascii="Times New Roman" w:hAnsi="Times New Roman" w:cs="Times New Roman"/>
          <w:sz w:val="24"/>
          <w:szCs w:val="24"/>
        </w:rPr>
        <w:t xml:space="preserve">For the acute tests, </w:t>
      </w:r>
      <w:proofErr w:type="spellStart"/>
      <w:r w:rsidRPr="00496E82">
        <w:rPr>
          <w:rFonts w:ascii="Times New Roman" w:hAnsi="Times New Roman" w:cs="Times New Roman"/>
          <w:sz w:val="24"/>
          <w:szCs w:val="24"/>
        </w:rPr>
        <w:t>rGSL</w:t>
      </w:r>
      <w:proofErr w:type="spellEnd"/>
      <w:r w:rsidRPr="00496E82">
        <w:rPr>
          <w:rFonts w:ascii="Times New Roman" w:hAnsi="Times New Roman" w:cs="Times New Roman"/>
          <w:sz w:val="24"/>
          <w:szCs w:val="24"/>
        </w:rPr>
        <w:t xml:space="preserve"> </w:t>
      </w:r>
      <w:r w:rsidR="00A25EFA" w:rsidRPr="00496E82">
        <w:rPr>
          <w:rFonts w:ascii="Times New Roman" w:hAnsi="Times New Roman" w:cs="Times New Roman"/>
          <w:sz w:val="24"/>
          <w:szCs w:val="24"/>
        </w:rPr>
        <w:t>will be made</w:t>
      </w:r>
      <w:r w:rsidR="00AC77C9" w:rsidRPr="00496E82">
        <w:rPr>
          <w:rFonts w:ascii="Times New Roman" w:hAnsi="Times New Roman" w:cs="Times New Roman"/>
          <w:sz w:val="24"/>
          <w:szCs w:val="24"/>
        </w:rPr>
        <w:t xml:space="preserve"> using reagent grade </w:t>
      </w:r>
      <w:r w:rsidR="00530B97">
        <w:rPr>
          <w:rFonts w:ascii="Times New Roman" w:hAnsi="Times New Roman" w:cs="Times New Roman"/>
          <w:sz w:val="24"/>
          <w:szCs w:val="24"/>
        </w:rPr>
        <w:t xml:space="preserve">Crystal Sea™ Bioassay Laboratory Formula </w:t>
      </w:r>
      <w:proofErr w:type="spellStart"/>
      <w:r w:rsidR="00530B97">
        <w:rPr>
          <w:rFonts w:ascii="Times New Roman" w:hAnsi="Times New Roman" w:cs="Times New Roman"/>
          <w:sz w:val="24"/>
          <w:szCs w:val="24"/>
        </w:rPr>
        <w:t>Marinemix</w:t>
      </w:r>
      <w:proofErr w:type="spellEnd"/>
      <w:r w:rsidR="00530B97">
        <w:rPr>
          <w:rFonts w:ascii="Times New Roman" w:hAnsi="Times New Roman" w:cs="Times New Roman"/>
          <w:sz w:val="24"/>
          <w:szCs w:val="24"/>
        </w:rPr>
        <w:t>® (Marine Enterprises, Baltimore, Maryland)</w:t>
      </w:r>
      <w:r w:rsidR="00DF5FEB" w:rsidRPr="00496E82">
        <w:rPr>
          <w:rFonts w:ascii="Times New Roman" w:hAnsi="Times New Roman" w:cs="Times New Roman"/>
          <w:sz w:val="24"/>
          <w:szCs w:val="24"/>
        </w:rPr>
        <w:t xml:space="preserve">. </w:t>
      </w:r>
      <w:proofErr w:type="spellStart"/>
      <w:r w:rsidR="00DF5FEB" w:rsidRPr="00496E82">
        <w:rPr>
          <w:rFonts w:ascii="Times New Roman" w:hAnsi="Times New Roman" w:cs="Times New Roman"/>
          <w:sz w:val="24"/>
          <w:szCs w:val="24"/>
        </w:rPr>
        <w:t>Marine</w:t>
      </w:r>
      <w:r w:rsidR="00530B97">
        <w:rPr>
          <w:rFonts w:ascii="Times New Roman" w:hAnsi="Times New Roman" w:cs="Times New Roman"/>
          <w:sz w:val="24"/>
          <w:szCs w:val="24"/>
        </w:rPr>
        <w:t>m</w:t>
      </w:r>
      <w:r w:rsidR="00DF5FEB" w:rsidRPr="00496E82">
        <w:rPr>
          <w:rFonts w:ascii="Times New Roman" w:hAnsi="Times New Roman" w:cs="Times New Roman"/>
          <w:sz w:val="24"/>
          <w:szCs w:val="24"/>
        </w:rPr>
        <w:t>ix</w:t>
      </w:r>
      <w:proofErr w:type="spellEnd"/>
      <w:r w:rsidR="00DF5FEB" w:rsidRPr="00496E82">
        <w:rPr>
          <w:rFonts w:ascii="Times New Roman" w:hAnsi="Times New Roman" w:cs="Times New Roman"/>
          <w:sz w:val="24"/>
          <w:szCs w:val="24"/>
        </w:rPr>
        <w:t xml:space="preserve"> is approved by EPA for toxicity testing</w:t>
      </w:r>
      <w:r w:rsidR="00E56C5F" w:rsidRPr="00496E82">
        <w:rPr>
          <w:rFonts w:ascii="Times New Roman" w:hAnsi="Times New Roman" w:cs="Times New Roman"/>
          <w:sz w:val="24"/>
          <w:szCs w:val="24"/>
          <w:vertAlign w:val="superscript"/>
        </w:rPr>
        <w:t>19</w:t>
      </w:r>
      <w:r w:rsidR="00AC77C9" w:rsidRPr="00496E82">
        <w:rPr>
          <w:rFonts w:ascii="Times New Roman" w:hAnsi="Times New Roman" w:cs="Times New Roman"/>
          <w:sz w:val="24"/>
          <w:szCs w:val="24"/>
        </w:rPr>
        <w:t xml:space="preserve">and </w:t>
      </w:r>
      <w:r w:rsidR="00A25EFA" w:rsidRPr="00496E82">
        <w:rPr>
          <w:rFonts w:ascii="Times New Roman" w:hAnsi="Times New Roman" w:cs="Times New Roman"/>
          <w:sz w:val="24"/>
          <w:szCs w:val="24"/>
        </w:rPr>
        <w:t>American Chemical Society (ACS) grade salts to deionized water in 20L Nalgene</w:t>
      </w:r>
      <w:r w:rsidR="00A25EFA" w:rsidRPr="00496E82">
        <w:rPr>
          <w:rFonts w:ascii="Times New Roman" w:hAnsi="Times New Roman" w:cs="Times New Roman"/>
          <w:sz w:val="24"/>
          <w:szCs w:val="24"/>
          <w:vertAlign w:val="superscript"/>
        </w:rPr>
        <w:t>®</w:t>
      </w:r>
      <w:r w:rsidR="00A25EFA" w:rsidRPr="00496E82">
        <w:rPr>
          <w:rFonts w:ascii="Times New Roman" w:hAnsi="Times New Roman" w:cs="Times New Roman"/>
          <w:sz w:val="24"/>
          <w:szCs w:val="24"/>
        </w:rPr>
        <w:t xml:space="preserve"> carboys. Facility </w:t>
      </w:r>
      <w:r w:rsidR="007831DD">
        <w:rPr>
          <w:rFonts w:ascii="Times New Roman" w:hAnsi="Times New Roman" w:cs="Times New Roman"/>
          <w:sz w:val="24"/>
          <w:szCs w:val="24"/>
        </w:rPr>
        <w:t>D</w:t>
      </w:r>
      <w:r w:rsidR="007831DD" w:rsidRPr="00496E82">
        <w:rPr>
          <w:rFonts w:ascii="Times New Roman" w:hAnsi="Times New Roman" w:cs="Times New Roman"/>
          <w:sz w:val="24"/>
          <w:szCs w:val="24"/>
        </w:rPr>
        <w:t xml:space="preserve">eionized </w:t>
      </w:r>
      <w:r w:rsidR="007831DD">
        <w:rPr>
          <w:rFonts w:ascii="Times New Roman" w:hAnsi="Times New Roman" w:cs="Times New Roman"/>
          <w:sz w:val="24"/>
          <w:szCs w:val="24"/>
        </w:rPr>
        <w:t xml:space="preserve">filtered </w:t>
      </w:r>
      <w:r w:rsidR="00A25EFA" w:rsidRPr="00496E82">
        <w:rPr>
          <w:rFonts w:ascii="Times New Roman" w:hAnsi="Times New Roman" w:cs="Times New Roman"/>
          <w:sz w:val="24"/>
          <w:szCs w:val="24"/>
        </w:rPr>
        <w:t xml:space="preserve">water </w:t>
      </w:r>
      <w:r w:rsidR="007831DD">
        <w:rPr>
          <w:rFonts w:ascii="Times New Roman" w:hAnsi="Times New Roman" w:cs="Times New Roman"/>
          <w:sz w:val="24"/>
          <w:szCs w:val="24"/>
        </w:rPr>
        <w:t>will be used</w:t>
      </w:r>
      <w:r w:rsidR="0045578E" w:rsidRPr="00496E82">
        <w:rPr>
          <w:rFonts w:ascii="Times New Roman" w:hAnsi="Times New Roman" w:cs="Times New Roman"/>
          <w:sz w:val="24"/>
          <w:szCs w:val="24"/>
        </w:rPr>
        <w:t>.</w:t>
      </w:r>
      <w:r w:rsidR="00A7655E" w:rsidRPr="00496E82">
        <w:rPr>
          <w:rFonts w:ascii="Times New Roman" w:hAnsi="Times New Roman" w:cs="Times New Roman"/>
          <w:sz w:val="24"/>
          <w:szCs w:val="24"/>
        </w:rPr>
        <w:t xml:space="preserve"> </w:t>
      </w:r>
      <w:proofErr w:type="gramStart"/>
      <w:r w:rsidR="00A7655E" w:rsidRPr="00496E82">
        <w:rPr>
          <w:rFonts w:ascii="Times New Roman" w:hAnsi="Times New Roman" w:cs="Times New Roman"/>
          <w:color w:val="000000" w:themeColor="text1"/>
          <w:sz w:val="24"/>
          <w:szCs w:val="24"/>
        </w:rPr>
        <w:t>pH</w:t>
      </w:r>
      <w:proofErr w:type="gramEnd"/>
      <w:r w:rsidR="00A7655E" w:rsidRPr="00496E82">
        <w:rPr>
          <w:rFonts w:ascii="Times New Roman" w:hAnsi="Times New Roman" w:cs="Times New Roman"/>
          <w:color w:val="000000" w:themeColor="text1"/>
          <w:sz w:val="24"/>
          <w:szCs w:val="24"/>
        </w:rPr>
        <w:t xml:space="preserve"> will be maintained at 7.9 ± 0.2 </w:t>
      </w:r>
      <w:r w:rsidR="0045578E" w:rsidRPr="00496E82">
        <w:rPr>
          <w:rFonts w:ascii="Times New Roman" w:hAnsi="Times New Roman" w:cs="Times New Roman"/>
          <w:color w:val="000000" w:themeColor="text1"/>
          <w:sz w:val="24"/>
          <w:szCs w:val="24"/>
        </w:rPr>
        <w:t xml:space="preserve">via the </w:t>
      </w:r>
      <w:r w:rsidR="00A7655E" w:rsidRPr="00496E82">
        <w:rPr>
          <w:rFonts w:ascii="Times New Roman" w:hAnsi="Times New Roman" w:cs="Times New Roman"/>
          <w:color w:val="000000" w:themeColor="text1"/>
          <w:sz w:val="24"/>
          <w:szCs w:val="24"/>
        </w:rPr>
        <w:t xml:space="preserve"> add</w:t>
      </w:r>
      <w:r w:rsidR="0045578E" w:rsidRPr="00496E82">
        <w:rPr>
          <w:rFonts w:ascii="Times New Roman" w:hAnsi="Times New Roman" w:cs="Times New Roman"/>
          <w:color w:val="000000" w:themeColor="text1"/>
          <w:sz w:val="24"/>
          <w:szCs w:val="24"/>
        </w:rPr>
        <w:t xml:space="preserve">ition of </w:t>
      </w:r>
      <w:r w:rsidR="00A7655E" w:rsidRPr="00496E82">
        <w:rPr>
          <w:rFonts w:ascii="Times New Roman" w:hAnsi="Times New Roman" w:cs="Times New Roman"/>
          <w:color w:val="000000" w:themeColor="text1"/>
          <w:sz w:val="24"/>
          <w:szCs w:val="24"/>
        </w:rPr>
        <w:t xml:space="preserve">0.1N nitric acid </w:t>
      </w:r>
      <w:r w:rsidR="0045578E" w:rsidRPr="00496E82">
        <w:rPr>
          <w:rFonts w:ascii="Times New Roman" w:hAnsi="Times New Roman" w:cs="Times New Roman"/>
          <w:color w:val="000000" w:themeColor="text1"/>
          <w:sz w:val="24"/>
          <w:szCs w:val="24"/>
        </w:rPr>
        <w:t>or</w:t>
      </w:r>
      <w:r w:rsidR="00A7655E" w:rsidRPr="00496E82">
        <w:rPr>
          <w:rFonts w:ascii="Times New Roman" w:hAnsi="Times New Roman" w:cs="Times New Roman"/>
          <w:color w:val="000000" w:themeColor="text1"/>
          <w:sz w:val="24"/>
          <w:szCs w:val="24"/>
        </w:rPr>
        <w:t xml:space="preserve"> 0.1N sodium hydroxide </w:t>
      </w:r>
      <w:r w:rsidR="0045578E" w:rsidRPr="00496E82">
        <w:rPr>
          <w:rFonts w:ascii="Times New Roman" w:hAnsi="Times New Roman" w:cs="Times New Roman"/>
          <w:color w:val="000000" w:themeColor="text1"/>
          <w:sz w:val="24"/>
          <w:szCs w:val="24"/>
        </w:rPr>
        <w:t xml:space="preserve">as necessary. </w:t>
      </w:r>
      <w:r w:rsidR="006B3E58" w:rsidRPr="00496E82">
        <w:rPr>
          <w:rFonts w:ascii="Times New Roman" w:eastAsia="Times New Roman" w:hAnsi="Times New Roman" w:cs="Times New Roman"/>
          <w:color w:val="222222"/>
          <w:sz w:val="24"/>
          <w:szCs w:val="24"/>
        </w:rPr>
        <w:t xml:space="preserve"> </w:t>
      </w:r>
      <w:r w:rsidR="00836E40" w:rsidRPr="00496E82">
        <w:rPr>
          <w:rFonts w:ascii="Times New Roman" w:eastAsia="Times New Roman" w:hAnsi="Times New Roman" w:cs="Times New Roman"/>
          <w:color w:val="222222"/>
          <w:sz w:val="24"/>
          <w:szCs w:val="24"/>
        </w:rPr>
        <w:t>Filtered triplicate samp</w:t>
      </w:r>
      <w:r w:rsidR="00520886" w:rsidRPr="00496E82">
        <w:rPr>
          <w:rFonts w:ascii="Times New Roman" w:eastAsia="Times New Roman" w:hAnsi="Times New Roman" w:cs="Times New Roman"/>
          <w:color w:val="222222"/>
          <w:sz w:val="24"/>
          <w:szCs w:val="24"/>
        </w:rPr>
        <w:t>les will be collected from each</w:t>
      </w:r>
      <w:r w:rsidR="005A6FF3" w:rsidRPr="00496E82">
        <w:rPr>
          <w:rFonts w:ascii="Times New Roman" w:eastAsia="Times New Roman" w:hAnsi="Times New Roman" w:cs="Times New Roman"/>
          <w:color w:val="222222"/>
          <w:sz w:val="24"/>
          <w:szCs w:val="24"/>
        </w:rPr>
        <w:t xml:space="preserve"> </w:t>
      </w:r>
      <w:r w:rsidR="00836E40" w:rsidRPr="00496E82">
        <w:rPr>
          <w:rFonts w:ascii="Times New Roman" w:eastAsia="Times New Roman" w:hAnsi="Times New Roman" w:cs="Times New Roman"/>
          <w:color w:val="222222"/>
          <w:sz w:val="24"/>
          <w:szCs w:val="24"/>
        </w:rPr>
        <w:t xml:space="preserve">batch to verify that the salt concentrations </w:t>
      </w:r>
      <w:r w:rsidR="00C70D4C" w:rsidRPr="00496E82">
        <w:rPr>
          <w:rFonts w:ascii="Times New Roman" w:eastAsia="Times New Roman" w:hAnsi="Times New Roman" w:cs="Times New Roman"/>
          <w:color w:val="222222"/>
          <w:sz w:val="24"/>
          <w:szCs w:val="24"/>
        </w:rPr>
        <w:t xml:space="preserve">and pH </w:t>
      </w:r>
      <w:r w:rsidR="00836E40" w:rsidRPr="00496E82">
        <w:rPr>
          <w:rFonts w:ascii="Times New Roman" w:eastAsia="Times New Roman" w:hAnsi="Times New Roman" w:cs="Times New Roman"/>
          <w:color w:val="222222"/>
          <w:sz w:val="24"/>
          <w:szCs w:val="24"/>
        </w:rPr>
        <w:t>are within acceptabl</w:t>
      </w:r>
      <w:r w:rsidR="00C70D4C" w:rsidRPr="00496E82">
        <w:rPr>
          <w:rFonts w:ascii="Times New Roman" w:eastAsia="Times New Roman" w:hAnsi="Times New Roman" w:cs="Times New Roman"/>
          <w:color w:val="222222"/>
          <w:sz w:val="24"/>
          <w:szCs w:val="24"/>
        </w:rPr>
        <w:t>e ranges</w:t>
      </w:r>
      <w:r w:rsidR="005A6FF3" w:rsidRPr="00496E82">
        <w:rPr>
          <w:rFonts w:ascii="Times New Roman" w:eastAsia="Times New Roman" w:hAnsi="Times New Roman" w:cs="Times New Roman"/>
          <w:color w:val="222222"/>
          <w:sz w:val="24"/>
          <w:szCs w:val="24"/>
        </w:rPr>
        <w:t xml:space="preserve">. </w:t>
      </w:r>
    </w:p>
    <w:p w14:paraId="7E203DBC" w14:textId="7660F147" w:rsidR="00C1463F" w:rsidRPr="00530B97" w:rsidRDefault="00C1463F" w:rsidP="0069242B">
      <w:pPr>
        <w:spacing w:line="240" w:lineRule="auto"/>
        <w:rPr>
          <w:rFonts w:ascii="Times New Roman" w:eastAsia="Times New Roman" w:hAnsi="Times New Roman" w:cs="Times New Roman"/>
          <w:color w:val="222222"/>
          <w:sz w:val="24"/>
          <w:szCs w:val="24"/>
        </w:rPr>
      </w:pPr>
    </w:p>
    <w:tbl>
      <w:tblPr>
        <w:tblStyle w:val="TableGrid"/>
        <w:tblW w:w="0" w:type="auto"/>
        <w:tblLook w:val="04A0" w:firstRow="1" w:lastRow="0" w:firstColumn="1" w:lastColumn="0" w:noHBand="0" w:noVBand="1"/>
      </w:tblPr>
      <w:tblGrid>
        <w:gridCol w:w="1350"/>
        <w:gridCol w:w="1416"/>
      </w:tblGrid>
      <w:tr w:rsidR="00B7501F" w:rsidRPr="00530B97" w14:paraId="021E5AE6" w14:textId="77777777" w:rsidTr="002D587D">
        <w:trPr>
          <w:trHeight w:val="288"/>
        </w:trPr>
        <w:tc>
          <w:tcPr>
            <w:tcW w:w="1350" w:type="dxa"/>
            <w:noWrap/>
            <w:hideMark/>
          </w:tcPr>
          <w:p w14:paraId="0C7EE68E" w14:textId="77777777" w:rsidR="00B7501F" w:rsidRPr="00530B97" w:rsidRDefault="00B7501F" w:rsidP="002D587D">
            <w:pPr>
              <w:jc w:val="center"/>
              <w:rPr>
                <w:rFonts w:ascii="Times New Roman" w:eastAsia="Times New Roman" w:hAnsi="Times New Roman" w:cs="Times New Roman"/>
                <w:b/>
                <w:bCs/>
                <w:color w:val="222222"/>
                <w:sz w:val="24"/>
                <w:szCs w:val="24"/>
              </w:rPr>
            </w:pPr>
            <w:r w:rsidRPr="00530B97">
              <w:rPr>
                <w:rFonts w:ascii="Times New Roman" w:eastAsia="Times New Roman" w:hAnsi="Times New Roman" w:cs="Times New Roman"/>
                <w:b/>
                <w:bCs/>
                <w:color w:val="222222"/>
                <w:sz w:val="24"/>
                <w:szCs w:val="24"/>
              </w:rPr>
              <w:t>Recipe</w:t>
            </w:r>
          </w:p>
        </w:tc>
        <w:tc>
          <w:tcPr>
            <w:tcW w:w="1416" w:type="dxa"/>
            <w:noWrap/>
            <w:hideMark/>
          </w:tcPr>
          <w:p w14:paraId="7B5F7D25" w14:textId="77777777" w:rsidR="00B7501F" w:rsidRPr="00530B97" w:rsidRDefault="00B7501F" w:rsidP="002D587D">
            <w:pPr>
              <w:jc w:val="center"/>
              <w:rPr>
                <w:rFonts w:ascii="Times New Roman" w:eastAsia="Times New Roman" w:hAnsi="Times New Roman" w:cs="Times New Roman"/>
                <w:b/>
                <w:bCs/>
                <w:color w:val="222222"/>
                <w:sz w:val="24"/>
                <w:szCs w:val="24"/>
              </w:rPr>
            </w:pPr>
            <w:r w:rsidRPr="00530B97">
              <w:rPr>
                <w:rFonts w:ascii="Times New Roman" w:eastAsia="Times New Roman" w:hAnsi="Times New Roman" w:cs="Times New Roman"/>
                <w:b/>
                <w:bCs/>
                <w:color w:val="222222"/>
                <w:sz w:val="24"/>
                <w:szCs w:val="24"/>
              </w:rPr>
              <w:t>g/L</w:t>
            </w:r>
          </w:p>
        </w:tc>
      </w:tr>
      <w:tr w:rsidR="00B7501F" w:rsidRPr="00530B97" w14:paraId="24507E56" w14:textId="77777777" w:rsidTr="002D587D">
        <w:trPr>
          <w:trHeight w:val="288"/>
        </w:trPr>
        <w:tc>
          <w:tcPr>
            <w:tcW w:w="1310" w:type="dxa"/>
            <w:noWrap/>
            <w:hideMark/>
          </w:tcPr>
          <w:p w14:paraId="6191E99E" w14:textId="6564DBD8" w:rsidR="00B7501F" w:rsidRPr="00530B97" w:rsidRDefault="00B7501F" w:rsidP="00044A3F">
            <w:pPr>
              <w:rPr>
                <w:rFonts w:ascii="Times New Roman" w:eastAsia="Times New Roman" w:hAnsi="Times New Roman" w:cs="Times New Roman"/>
                <w:color w:val="222222"/>
                <w:sz w:val="24"/>
                <w:szCs w:val="24"/>
              </w:rPr>
            </w:pPr>
            <w:proofErr w:type="spellStart"/>
            <w:r w:rsidRPr="00530B97">
              <w:rPr>
                <w:rFonts w:ascii="Times New Roman" w:eastAsia="Times New Roman" w:hAnsi="Times New Roman" w:cs="Times New Roman"/>
                <w:color w:val="222222"/>
                <w:sz w:val="24"/>
                <w:szCs w:val="24"/>
              </w:rPr>
              <w:t>MarineMix</w:t>
            </w:r>
            <w:proofErr w:type="spellEnd"/>
            <w:r w:rsidRPr="00530B97">
              <w:rPr>
                <w:rFonts w:ascii="Times New Roman" w:eastAsia="Times New Roman" w:hAnsi="Times New Roman" w:cs="Times New Roman"/>
                <w:color w:val="222222"/>
                <w:sz w:val="24"/>
                <w:szCs w:val="24"/>
              </w:rPr>
              <w:t xml:space="preserve">  </w:t>
            </w:r>
          </w:p>
        </w:tc>
        <w:tc>
          <w:tcPr>
            <w:tcW w:w="980" w:type="dxa"/>
            <w:noWrap/>
            <w:hideMark/>
          </w:tcPr>
          <w:p w14:paraId="35BC37DB" w14:textId="6952CB80" w:rsidR="00B7501F" w:rsidRPr="00530B97" w:rsidRDefault="00B7501F" w:rsidP="002D587D">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50.95</w:t>
            </w:r>
          </w:p>
        </w:tc>
      </w:tr>
      <w:tr w:rsidR="00B7501F" w:rsidRPr="00530B97" w14:paraId="73905975" w14:textId="77777777" w:rsidTr="002D587D">
        <w:trPr>
          <w:trHeight w:val="288"/>
        </w:trPr>
        <w:tc>
          <w:tcPr>
            <w:tcW w:w="1310" w:type="dxa"/>
            <w:noWrap/>
            <w:hideMark/>
          </w:tcPr>
          <w:p w14:paraId="3F0B5E4B" w14:textId="2855EC21" w:rsidR="00B7501F" w:rsidRPr="00530B97" w:rsidRDefault="00B7501F" w:rsidP="00044A3F">
            <w:pPr>
              <w:rPr>
                <w:rFonts w:ascii="Times New Roman" w:eastAsia="Times New Roman" w:hAnsi="Times New Roman" w:cs="Times New Roman"/>
                <w:color w:val="222222"/>
                <w:sz w:val="24"/>
                <w:szCs w:val="24"/>
              </w:rPr>
            </w:pPr>
            <w:proofErr w:type="spellStart"/>
            <w:r w:rsidRPr="00530B97">
              <w:rPr>
                <w:rFonts w:ascii="Times New Roman" w:eastAsia="Times New Roman" w:hAnsi="Times New Roman" w:cs="Times New Roman"/>
                <w:color w:val="222222"/>
                <w:sz w:val="24"/>
                <w:szCs w:val="24"/>
              </w:rPr>
              <w:t>KCl</w:t>
            </w:r>
            <w:proofErr w:type="spellEnd"/>
          </w:p>
        </w:tc>
        <w:tc>
          <w:tcPr>
            <w:tcW w:w="980" w:type="dxa"/>
            <w:noWrap/>
            <w:hideMark/>
          </w:tcPr>
          <w:p w14:paraId="322D2DCD" w14:textId="035086C8" w:rsidR="00B7501F" w:rsidRPr="00530B97" w:rsidRDefault="00B7501F" w:rsidP="002D587D">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2.99</w:t>
            </w:r>
          </w:p>
        </w:tc>
      </w:tr>
      <w:tr w:rsidR="00B7501F" w:rsidRPr="00530B97" w14:paraId="575C445A" w14:textId="77777777" w:rsidTr="002D587D">
        <w:trPr>
          <w:trHeight w:val="288"/>
        </w:trPr>
        <w:tc>
          <w:tcPr>
            <w:tcW w:w="1310" w:type="dxa"/>
            <w:noWrap/>
            <w:hideMark/>
          </w:tcPr>
          <w:p w14:paraId="03C4BFE4" w14:textId="434F6380" w:rsidR="00B7501F" w:rsidRPr="00530B97" w:rsidRDefault="00B7501F" w:rsidP="00044A3F">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MgSO</w:t>
            </w:r>
            <w:r w:rsidRPr="00530B97">
              <w:rPr>
                <w:rFonts w:ascii="Times New Roman" w:eastAsia="Times New Roman" w:hAnsi="Times New Roman" w:cs="Times New Roman"/>
                <w:color w:val="222222"/>
                <w:sz w:val="24"/>
                <w:szCs w:val="24"/>
                <w:vertAlign w:val="subscript"/>
              </w:rPr>
              <w:t>4</w:t>
            </w:r>
          </w:p>
        </w:tc>
        <w:tc>
          <w:tcPr>
            <w:tcW w:w="980" w:type="dxa"/>
            <w:noWrap/>
            <w:hideMark/>
          </w:tcPr>
          <w:p w14:paraId="2E022DF9" w14:textId="57A8EBDC" w:rsidR="00B7501F" w:rsidRPr="00530B97" w:rsidRDefault="00B7501F" w:rsidP="002D587D">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6.19</w:t>
            </w:r>
          </w:p>
        </w:tc>
      </w:tr>
      <w:tr w:rsidR="00B7501F" w:rsidRPr="00530B97" w14:paraId="38C36DD5" w14:textId="77777777" w:rsidTr="002D587D">
        <w:trPr>
          <w:trHeight w:val="288"/>
        </w:trPr>
        <w:tc>
          <w:tcPr>
            <w:tcW w:w="1310" w:type="dxa"/>
            <w:noWrap/>
            <w:hideMark/>
          </w:tcPr>
          <w:p w14:paraId="09B72104" w14:textId="066D36E9" w:rsidR="00B7501F" w:rsidRPr="00530B97" w:rsidRDefault="00B7501F" w:rsidP="00044A3F">
            <w:pPr>
              <w:rPr>
                <w:rFonts w:ascii="Times New Roman" w:eastAsia="Times New Roman" w:hAnsi="Times New Roman" w:cs="Times New Roman"/>
                <w:color w:val="222222"/>
                <w:sz w:val="24"/>
                <w:szCs w:val="24"/>
              </w:rPr>
            </w:pPr>
            <w:proofErr w:type="spellStart"/>
            <w:r w:rsidRPr="00530B97">
              <w:rPr>
                <w:rFonts w:ascii="Times New Roman" w:eastAsia="Times New Roman" w:hAnsi="Times New Roman" w:cs="Times New Roman"/>
                <w:color w:val="222222"/>
                <w:sz w:val="24"/>
                <w:szCs w:val="24"/>
              </w:rPr>
              <w:t>NaCl</w:t>
            </w:r>
            <w:proofErr w:type="spellEnd"/>
          </w:p>
        </w:tc>
        <w:tc>
          <w:tcPr>
            <w:tcW w:w="980" w:type="dxa"/>
            <w:noWrap/>
            <w:hideMark/>
          </w:tcPr>
          <w:p w14:paraId="517A54A5" w14:textId="26E02FE9" w:rsidR="00B7501F" w:rsidRPr="00530B97" w:rsidRDefault="00B7501F" w:rsidP="002D587D">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65.77</w:t>
            </w:r>
          </w:p>
        </w:tc>
      </w:tr>
    </w:tbl>
    <w:p w14:paraId="33F2FAF7" w14:textId="59AF3C59" w:rsidR="0045578E" w:rsidRPr="00530B97" w:rsidRDefault="00044A3F" w:rsidP="0069242B">
      <w:pPr>
        <w:spacing w:line="240" w:lineRule="auto"/>
        <w:rPr>
          <w:rFonts w:ascii="Times New Roman" w:eastAsia="Times New Roman" w:hAnsi="Times New Roman" w:cs="Times New Roman"/>
          <w:color w:val="222222"/>
          <w:sz w:val="24"/>
          <w:szCs w:val="24"/>
        </w:rPr>
      </w:pPr>
      <w:proofErr w:type="gramStart"/>
      <w:r w:rsidRPr="00530B97">
        <w:rPr>
          <w:rFonts w:ascii="Times New Roman" w:eastAsia="Times New Roman" w:hAnsi="Times New Roman" w:cs="Times New Roman"/>
          <w:color w:val="222222"/>
          <w:sz w:val="24"/>
          <w:szCs w:val="24"/>
        </w:rPr>
        <w:t>Table 1.</w:t>
      </w:r>
      <w:proofErr w:type="gramEnd"/>
      <w:r w:rsidRPr="00530B97">
        <w:rPr>
          <w:rFonts w:ascii="Times New Roman" w:eastAsia="Times New Roman" w:hAnsi="Times New Roman" w:cs="Times New Roman"/>
          <w:color w:val="222222"/>
          <w:sz w:val="24"/>
          <w:szCs w:val="24"/>
        </w:rPr>
        <w:t xml:space="preserve"> Reconstituted Great Salt Lake water used for acute toxicity testing.    </w:t>
      </w:r>
    </w:p>
    <w:tbl>
      <w:tblPr>
        <w:tblStyle w:val="TableGrid"/>
        <w:tblW w:w="0" w:type="auto"/>
        <w:tblLook w:val="04A0" w:firstRow="1" w:lastRow="0" w:firstColumn="1" w:lastColumn="0" w:noHBand="0" w:noVBand="1"/>
      </w:tblPr>
      <w:tblGrid>
        <w:gridCol w:w="1460"/>
        <w:gridCol w:w="2060"/>
        <w:gridCol w:w="1320"/>
        <w:gridCol w:w="960"/>
      </w:tblGrid>
      <w:tr w:rsidR="00DB72BE" w:rsidRPr="00530B97" w14:paraId="3D2ADCEA" w14:textId="77777777" w:rsidTr="00D029A7">
        <w:trPr>
          <w:trHeight w:val="288"/>
        </w:trPr>
        <w:tc>
          <w:tcPr>
            <w:tcW w:w="1460" w:type="dxa"/>
            <w:noWrap/>
            <w:hideMark/>
          </w:tcPr>
          <w:p w14:paraId="1F903BBE" w14:textId="77777777" w:rsidR="00DB72BE" w:rsidRPr="00530B97" w:rsidRDefault="00DB72BE" w:rsidP="00D029A7">
            <w:pPr>
              <w:jc w:val="center"/>
              <w:rPr>
                <w:rFonts w:ascii="Times New Roman" w:eastAsia="Times New Roman" w:hAnsi="Times New Roman" w:cs="Times New Roman"/>
                <w:b/>
                <w:bCs/>
                <w:color w:val="222222"/>
                <w:sz w:val="24"/>
                <w:szCs w:val="24"/>
              </w:rPr>
            </w:pPr>
            <w:r w:rsidRPr="00530B97">
              <w:rPr>
                <w:rFonts w:ascii="Times New Roman" w:eastAsia="Times New Roman" w:hAnsi="Times New Roman" w:cs="Times New Roman"/>
                <w:b/>
                <w:bCs/>
                <w:color w:val="222222"/>
                <w:sz w:val="24"/>
                <w:szCs w:val="24"/>
              </w:rPr>
              <w:t>Constituent</w:t>
            </w:r>
          </w:p>
        </w:tc>
        <w:tc>
          <w:tcPr>
            <w:tcW w:w="2060" w:type="dxa"/>
            <w:noWrap/>
            <w:hideMark/>
          </w:tcPr>
          <w:p w14:paraId="5E591E55" w14:textId="0550D043" w:rsidR="00DB72BE" w:rsidRPr="00530B97" w:rsidRDefault="0032341E" w:rsidP="007D23D5">
            <w:pPr>
              <w:jc w:val="center"/>
              <w:rPr>
                <w:rFonts w:ascii="Times New Roman" w:eastAsia="Times New Roman" w:hAnsi="Times New Roman" w:cs="Times New Roman"/>
                <w:b/>
                <w:bCs/>
                <w:color w:val="222222"/>
                <w:sz w:val="24"/>
                <w:szCs w:val="24"/>
              </w:rPr>
            </w:pPr>
            <w:r w:rsidRPr="00530B97">
              <w:rPr>
                <w:rFonts w:ascii="Times New Roman" w:eastAsia="Times New Roman" w:hAnsi="Times New Roman" w:cs="Times New Roman"/>
                <w:b/>
                <w:bCs/>
                <w:color w:val="222222"/>
                <w:sz w:val="24"/>
                <w:szCs w:val="24"/>
              </w:rPr>
              <w:t>Great Salt Lake Average</w:t>
            </w:r>
          </w:p>
        </w:tc>
        <w:tc>
          <w:tcPr>
            <w:tcW w:w="1320" w:type="dxa"/>
            <w:noWrap/>
            <w:hideMark/>
          </w:tcPr>
          <w:p w14:paraId="1BED9034" w14:textId="0852535D" w:rsidR="00DB72BE" w:rsidRPr="00530B97" w:rsidRDefault="0032341E" w:rsidP="00D029A7">
            <w:pPr>
              <w:jc w:val="center"/>
              <w:rPr>
                <w:rFonts w:ascii="Times New Roman" w:eastAsia="Times New Roman" w:hAnsi="Times New Roman" w:cs="Times New Roman"/>
                <w:b/>
                <w:bCs/>
                <w:color w:val="222222"/>
                <w:sz w:val="24"/>
                <w:szCs w:val="24"/>
              </w:rPr>
            </w:pPr>
            <w:proofErr w:type="spellStart"/>
            <w:r w:rsidRPr="00530B97">
              <w:rPr>
                <w:rFonts w:ascii="Times New Roman" w:eastAsia="Times New Roman" w:hAnsi="Times New Roman" w:cs="Times New Roman"/>
                <w:b/>
                <w:bCs/>
                <w:color w:val="222222"/>
                <w:sz w:val="24"/>
                <w:szCs w:val="24"/>
              </w:rPr>
              <w:t>rGSL</w:t>
            </w:r>
            <w:proofErr w:type="spellEnd"/>
          </w:p>
        </w:tc>
        <w:tc>
          <w:tcPr>
            <w:tcW w:w="960" w:type="dxa"/>
            <w:noWrap/>
            <w:hideMark/>
          </w:tcPr>
          <w:p w14:paraId="03C1CEE5" w14:textId="77777777" w:rsidR="00DB72BE" w:rsidRPr="00530B97" w:rsidRDefault="00DB72BE" w:rsidP="00D029A7">
            <w:pPr>
              <w:jc w:val="center"/>
              <w:rPr>
                <w:rFonts w:ascii="Times New Roman" w:eastAsia="Times New Roman" w:hAnsi="Times New Roman" w:cs="Times New Roman"/>
                <w:b/>
                <w:bCs/>
                <w:color w:val="222222"/>
                <w:sz w:val="24"/>
                <w:szCs w:val="24"/>
              </w:rPr>
            </w:pPr>
            <w:r w:rsidRPr="00530B97">
              <w:rPr>
                <w:rFonts w:ascii="Times New Roman" w:eastAsia="Times New Roman" w:hAnsi="Times New Roman" w:cs="Times New Roman"/>
                <w:b/>
                <w:bCs/>
                <w:color w:val="222222"/>
                <w:sz w:val="24"/>
                <w:szCs w:val="24"/>
              </w:rPr>
              <w:t>% match</w:t>
            </w:r>
          </w:p>
        </w:tc>
      </w:tr>
      <w:tr w:rsidR="00DB72BE" w:rsidRPr="00530B97" w14:paraId="1C452634" w14:textId="77777777" w:rsidTr="00D029A7">
        <w:trPr>
          <w:trHeight w:val="288"/>
        </w:trPr>
        <w:tc>
          <w:tcPr>
            <w:tcW w:w="1460" w:type="dxa"/>
            <w:noWrap/>
            <w:hideMark/>
          </w:tcPr>
          <w:p w14:paraId="24BB7F06"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Na</w:t>
            </w:r>
          </w:p>
        </w:tc>
        <w:tc>
          <w:tcPr>
            <w:tcW w:w="2060" w:type="dxa"/>
            <w:noWrap/>
            <w:hideMark/>
          </w:tcPr>
          <w:p w14:paraId="4804DE5F"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42.0</w:t>
            </w:r>
          </w:p>
        </w:tc>
        <w:tc>
          <w:tcPr>
            <w:tcW w:w="1320" w:type="dxa"/>
            <w:noWrap/>
            <w:hideMark/>
          </w:tcPr>
          <w:p w14:paraId="7DD3D081" w14:textId="32AB198B"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41.53</w:t>
            </w:r>
          </w:p>
        </w:tc>
        <w:tc>
          <w:tcPr>
            <w:tcW w:w="960" w:type="dxa"/>
            <w:noWrap/>
            <w:hideMark/>
          </w:tcPr>
          <w:p w14:paraId="41F2D794" w14:textId="68FFC2F5" w:rsidR="00DB72BE"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98.54</w:t>
            </w:r>
          </w:p>
        </w:tc>
      </w:tr>
      <w:tr w:rsidR="00DB72BE" w:rsidRPr="00530B97" w14:paraId="34C0052C" w14:textId="77777777" w:rsidTr="00D029A7">
        <w:trPr>
          <w:trHeight w:val="288"/>
        </w:trPr>
        <w:tc>
          <w:tcPr>
            <w:tcW w:w="1460" w:type="dxa"/>
            <w:noWrap/>
            <w:hideMark/>
          </w:tcPr>
          <w:p w14:paraId="4EA00A5C"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Mg</w:t>
            </w:r>
          </w:p>
        </w:tc>
        <w:tc>
          <w:tcPr>
            <w:tcW w:w="2060" w:type="dxa"/>
            <w:noWrap/>
            <w:hideMark/>
          </w:tcPr>
          <w:p w14:paraId="6CBA4DF3"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4.4</w:t>
            </w:r>
          </w:p>
        </w:tc>
        <w:tc>
          <w:tcPr>
            <w:tcW w:w="1320" w:type="dxa"/>
            <w:noWrap/>
            <w:hideMark/>
          </w:tcPr>
          <w:p w14:paraId="424D5E03" w14:textId="36E72C90"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3.19</w:t>
            </w:r>
          </w:p>
        </w:tc>
        <w:tc>
          <w:tcPr>
            <w:tcW w:w="960" w:type="dxa"/>
            <w:noWrap/>
            <w:hideMark/>
          </w:tcPr>
          <w:p w14:paraId="2D1C60F3" w14:textId="5DA557F1" w:rsidR="00DB72BE"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100.77</w:t>
            </w:r>
          </w:p>
        </w:tc>
      </w:tr>
      <w:tr w:rsidR="00DB72BE" w:rsidRPr="00530B97" w14:paraId="3D8E6CA0" w14:textId="77777777" w:rsidTr="00D029A7">
        <w:trPr>
          <w:trHeight w:val="288"/>
        </w:trPr>
        <w:tc>
          <w:tcPr>
            <w:tcW w:w="1460" w:type="dxa"/>
            <w:noWrap/>
            <w:hideMark/>
          </w:tcPr>
          <w:p w14:paraId="54C1FC71"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Cl</w:t>
            </w:r>
          </w:p>
        </w:tc>
        <w:tc>
          <w:tcPr>
            <w:tcW w:w="2060" w:type="dxa"/>
            <w:noWrap/>
            <w:hideMark/>
          </w:tcPr>
          <w:p w14:paraId="30FE69CC"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74.0</w:t>
            </w:r>
          </w:p>
        </w:tc>
        <w:tc>
          <w:tcPr>
            <w:tcW w:w="1320" w:type="dxa"/>
            <w:noWrap/>
            <w:hideMark/>
          </w:tcPr>
          <w:p w14:paraId="2B2D7C6B" w14:textId="45562D10"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69.33</w:t>
            </w:r>
          </w:p>
        </w:tc>
        <w:tc>
          <w:tcPr>
            <w:tcW w:w="960" w:type="dxa"/>
            <w:noWrap/>
            <w:hideMark/>
          </w:tcPr>
          <w:p w14:paraId="0B0AEF63" w14:textId="160BA518" w:rsidR="00DB72BE"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100.48</w:t>
            </w:r>
          </w:p>
        </w:tc>
      </w:tr>
      <w:tr w:rsidR="00DB72BE" w:rsidRPr="00530B97" w14:paraId="7BDE8911" w14:textId="77777777" w:rsidTr="00D029A7">
        <w:trPr>
          <w:trHeight w:val="288"/>
        </w:trPr>
        <w:tc>
          <w:tcPr>
            <w:tcW w:w="1460" w:type="dxa"/>
            <w:noWrap/>
            <w:hideMark/>
          </w:tcPr>
          <w:p w14:paraId="07B3FD9C"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K</w:t>
            </w:r>
          </w:p>
        </w:tc>
        <w:tc>
          <w:tcPr>
            <w:tcW w:w="2060" w:type="dxa"/>
            <w:noWrap/>
            <w:hideMark/>
          </w:tcPr>
          <w:p w14:paraId="1F14F5A8"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2.8</w:t>
            </w:r>
          </w:p>
        </w:tc>
        <w:tc>
          <w:tcPr>
            <w:tcW w:w="1320" w:type="dxa"/>
            <w:noWrap/>
            <w:hideMark/>
          </w:tcPr>
          <w:p w14:paraId="0220F96A" w14:textId="57C93ADF"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2.14</w:t>
            </w:r>
          </w:p>
        </w:tc>
        <w:tc>
          <w:tcPr>
            <w:tcW w:w="960" w:type="dxa"/>
            <w:noWrap/>
            <w:hideMark/>
          </w:tcPr>
          <w:p w14:paraId="460D00A5" w14:textId="5DE45CD8"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100.</w:t>
            </w:r>
            <w:r w:rsidR="00D029A7" w:rsidRPr="00530B97">
              <w:rPr>
                <w:rFonts w:ascii="Times New Roman" w:eastAsia="Times New Roman" w:hAnsi="Times New Roman" w:cs="Times New Roman"/>
                <w:color w:val="222222"/>
                <w:sz w:val="24"/>
                <w:szCs w:val="24"/>
              </w:rPr>
              <w:t>40</w:t>
            </w:r>
          </w:p>
        </w:tc>
      </w:tr>
      <w:tr w:rsidR="00DB72BE" w:rsidRPr="00530B97" w14:paraId="62530271" w14:textId="77777777" w:rsidTr="00D029A7">
        <w:trPr>
          <w:trHeight w:val="288"/>
        </w:trPr>
        <w:tc>
          <w:tcPr>
            <w:tcW w:w="1460" w:type="dxa"/>
            <w:noWrap/>
            <w:hideMark/>
          </w:tcPr>
          <w:p w14:paraId="39A84DB0"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Ca</w:t>
            </w:r>
          </w:p>
        </w:tc>
        <w:tc>
          <w:tcPr>
            <w:tcW w:w="2060" w:type="dxa"/>
            <w:noWrap/>
            <w:hideMark/>
          </w:tcPr>
          <w:p w14:paraId="08B92166"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0.3</w:t>
            </w:r>
          </w:p>
        </w:tc>
        <w:tc>
          <w:tcPr>
            <w:tcW w:w="1320" w:type="dxa"/>
            <w:noWrap/>
            <w:hideMark/>
          </w:tcPr>
          <w:p w14:paraId="4142EBF8" w14:textId="1CCAB086"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0.62</w:t>
            </w:r>
          </w:p>
        </w:tc>
        <w:tc>
          <w:tcPr>
            <w:tcW w:w="960" w:type="dxa"/>
            <w:noWrap/>
            <w:hideMark/>
          </w:tcPr>
          <w:p w14:paraId="3F635F7D" w14:textId="26E2C74B" w:rsidR="00DB72BE"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99.73</w:t>
            </w:r>
          </w:p>
        </w:tc>
      </w:tr>
      <w:tr w:rsidR="00DB72BE" w:rsidRPr="00530B97" w14:paraId="1C6E39E8" w14:textId="77777777" w:rsidTr="00D029A7">
        <w:trPr>
          <w:trHeight w:val="288"/>
        </w:trPr>
        <w:tc>
          <w:tcPr>
            <w:tcW w:w="1460" w:type="dxa"/>
            <w:noWrap/>
            <w:hideMark/>
          </w:tcPr>
          <w:p w14:paraId="69BF89D8"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SO</w:t>
            </w:r>
            <w:r w:rsidRPr="00530B97">
              <w:rPr>
                <w:rFonts w:ascii="Times New Roman" w:eastAsia="Times New Roman" w:hAnsi="Times New Roman" w:cs="Times New Roman"/>
                <w:color w:val="222222"/>
                <w:sz w:val="24"/>
                <w:szCs w:val="24"/>
                <w:vertAlign w:val="subscript"/>
              </w:rPr>
              <w:t>4</w:t>
            </w:r>
          </w:p>
        </w:tc>
        <w:tc>
          <w:tcPr>
            <w:tcW w:w="2060" w:type="dxa"/>
            <w:noWrap/>
            <w:hideMark/>
          </w:tcPr>
          <w:p w14:paraId="74180A91"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9.3</w:t>
            </w:r>
          </w:p>
        </w:tc>
        <w:tc>
          <w:tcPr>
            <w:tcW w:w="1320" w:type="dxa"/>
            <w:noWrap/>
            <w:hideMark/>
          </w:tcPr>
          <w:p w14:paraId="595A5A7B" w14:textId="65044E14"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8.85</w:t>
            </w:r>
          </w:p>
        </w:tc>
        <w:tc>
          <w:tcPr>
            <w:tcW w:w="960" w:type="dxa"/>
            <w:noWrap/>
            <w:hideMark/>
          </w:tcPr>
          <w:p w14:paraId="7A4DF99F" w14:textId="71343A31" w:rsidR="00DB72BE"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99.95</w:t>
            </w:r>
          </w:p>
        </w:tc>
      </w:tr>
      <w:tr w:rsidR="00DB72BE" w:rsidRPr="00530B97" w14:paraId="48DB1D6F" w14:textId="77777777" w:rsidTr="00D029A7">
        <w:trPr>
          <w:trHeight w:val="288"/>
        </w:trPr>
        <w:tc>
          <w:tcPr>
            <w:tcW w:w="1460" w:type="dxa"/>
            <w:noWrap/>
            <w:hideMark/>
          </w:tcPr>
          <w:p w14:paraId="0A8C7B74" w14:textId="77777777"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HCO</w:t>
            </w:r>
            <w:r w:rsidRPr="00530B97">
              <w:rPr>
                <w:rFonts w:ascii="Times New Roman" w:eastAsia="Times New Roman" w:hAnsi="Times New Roman" w:cs="Times New Roman"/>
                <w:color w:val="222222"/>
                <w:sz w:val="24"/>
                <w:szCs w:val="24"/>
                <w:vertAlign w:val="subscript"/>
              </w:rPr>
              <w:t>3</w:t>
            </w:r>
          </w:p>
        </w:tc>
        <w:tc>
          <w:tcPr>
            <w:tcW w:w="2060" w:type="dxa"/>
            <w:noWrap/>
            <w:hideMark/>
          </w:tcPr>
          <w:p w14:paraId="4A68C896" w14:textId="77777777" w:rsidR="00DB72BE" w:rsidRPr="00530B97" w:rsidRDefault="00DB72B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0.4</w:t>
            </w:r>
          </w:p>
        </w:tc>
        <w:tc>
          <w:tcPr>
            <w:tcW w:w="1320" w:type="dxa"/>
            <w:noWrap/>
            <w:hideMark/>
          </w:tcPr>
          <w:p w14:paraId="30E40C38" w14:textId="7BA95D56" w:rsidR="00DB72BE" w:rsidRPr="00530B9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0.22</w:t>
            </w:r>
          </w:p>
        </w:tc>
        <w:tc>
          <w:tcPr>
            <w:tcW w:w="960" w:type="dxa"/>
            <w:noWrap/>
            <w:hideMark/>
          </w:tcPr>
          <w:p w14:paraId="37B57F22" w14:textId="2B6EAFE5" w:rsidR="00DB72BE" w:rsidRPr="00530B97" w:rsidRDefault="00DB72B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1</w:t>
            </w:r>
            <w:r w:rsidR="00D029A7" w:rsidRPr="00530B97">
              <w:rPr>
                <w:rFonts w:ascii="Times New Roman" w:eastAsia="Times New Roman" w:hAnsi="Times New Roman" w:cs="Times New Roman"/>
                <w:color w:val="222222"/>
                <w:sz w:val="24"/>
                <w:szCs w:val="24"/>
              </w:rPr>
              <w:t>00.14</w:t>
            </w:r>
          </w:p>
        </w:tc>
      </w:tr>
      <w:tr w:rsidR="00D029A7" w:rsidRPr="00530B97" w14:paraId="668BE4FD" w14:textId="77777777" w:rsidTr="00D029A7">
        <w:trPr>
          <w:trHeight w:val="288"/>
        </w:trPr>
        <w:tc>
          <w:tcPr>
            <w:tcW w:w="1460" w:type="dxa"/>
            <w:noWrap/>
          </w:tcPr>
          <w:p w14:paraId="3CFA2FBE" w14:textId="1D4386B6" w:rsidR="00D029A7" w:rsidRPr="00530B97" w:rsidRDefault="00D029A7"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CO3</w:t>
            </w:r>
          </w:p>
        </w:tc>
        <w:tc>
          <w:tcPr>
            <w:tcW w:w="2060" w:type="dxa"/>
            <w:noWrap/>
          </w:tcPr>
          <w:p w14:paraId="65066D47" w14:textId="26308EE2" w:rsidR="00D029A7" w:rsidRPr="00530B97" w:rsidRDefault="0032341E"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No data</w:t>
            </w:r>
          </w:p>
        </w:tc>
        <w:tc>
          <w:tcPr>
            <w:tcW w:w="1320" w:type="dxa"/>
            <w:noWrap/>
          </w:tcPr>
          <w:p w14:paraId="429B3427" w14:textId="2EBF1D12" w:rsidR="00D029A7" w:rsidRPr="00530B97" w:rsidDel="00D029A7" w:rsidRDefault="00D029A7" w:rsidP="00D029A7">
            <w:pPr>
              <w:jc w:val="cente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0.02</w:t>
            </w:r>
          </w:p>
        </w:tc>
        <w:tc>
          <w:tcPr>
            <w:tcW w:w="960" w:type="dxa"/>
            <w:noWrap/>
          </w:tcPr>
          <w:p w14:paraId="572CA391" w14:textId="2FE637B0" w:rsidR="00D029A7" w:rsidRPr="00530B97" w:rsidRDefault="0032341E" w:rsidP="00D029A7">
            <w:pPr>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No data</w:t>
            </w:r>
          </w:p>
        </w:tc>
      </w:tr>
    </w:tbl>
    <w:p w14:paraId="3F862DF2" w14:textId="0136C2AB" w:rsidR="00836E40" w:rsidRDefault="0028341A" w:rsidP="0069242B">
      <w:pPr>
        <w:spacing w:line="240" w:lineRule="auto"/>
        <w:rPr>
          <w:rFonts w:ascii="Times New Roman" w:eastAsia="Times New Roman" w:hAnsi="Times New Roman" w:cs="Times New Roman"/>
          <w:color w:val="222222"/>
          <w:sz w:val="24"/>
          <w:szCs w:val="24"/>
        </w:rPr>
      </w:pPr>
      <w:r w:rsidRPr="00530B97">
        <w:rPr>
          <w:rFonts w:ascii="Times New Roman" w:eastAsia="Times New Roman" w:hAnsi="Times New Roman" w:cs="Times New Roman"/>
          <w:color w:val="222222"/>
          <w:sz w:val="24"/>
          <w:szCs w:val="24"/>
        </w:rPr>
        <w:t xml:space="preserve"> </w:t>
      </w:r>
      <w:proofErr w:type="gramStart"/>
      <w:r w:rsidR="00DB72BE" w:rsidRPr="00530B97">
        <w:rPr>
          <w:rFonts w:ascii="Times New Roman" w:eastAsia="Times New Roman" w:hAnsi="Times New Roman" w:cs="Times New Roman"/>
          <w:color w:val="222222"/>
          <w:sz w:val="24"/>
          <w:szCs w:val="24"/>
        </w:rPr>
        <w:t>Table 2.</w:t>
      </w:r>
      <w:proofErr w:type="gramEnd"/>
      <w:r w:rsidR="00DB72BE" w:rsidRPr="00530B97">
        <w:rPr>
          <w:rFonts w:ascii="Times New Roman" w:eastAsia="Times New Roman" w:hAnsi="Times New Roman" w:cs="Times New Roman"/>
          <w:color w:val="222222"/>
          <w:sz w:val="24"/>
          <w:szCs w:val="24"/>
        </w:rPr>
        <w:t xml:space="preserve"> Reconstituted Great Salt Lake </w:t>
      </w:r>
      <w:r w:rsidR="00530B97" w:rsidRPr="00530B97">
        <w:rPr>
          <w:rFonts w:ascii="Times New Roman" w:eastAsia="Times New Roman" w:hAnsi="Times New Roman" w:cs="Times New Roman"/>
          <w:color w:val="222222"/>
          <w:sz w:val="24"/>
          <w:szCs w:val="24"/>
        </w:rPr>
        <w:t>(</w:t>
      </w:r>
      <w:proofErr w:type="spellStart"/>
      <w:r w:rsidR="00530B97" w:rsidRPr="00530B97">
        <w:rPr>
          <w:rFonts w:ascii="Times New Roman" w:eastAsia="Times New Roman" w:hAnsi="Times New Roman" w:cs="Times New Roman"/>
          <w:color w:val="222222"/>
          <w:sz w:val="24"/>
          <w:szCs w:val="24"/>
        </w:rPr>
        <w:t>rGSL</w:t>
      </w:r>
      <w:proofErr w:type="spellEnd"/>
      <w:r w:rsidR="00530B97" w:rsidRPr="00530B97">
        <w:rPr>
          <w:rFonts w:ascii="Times New Roman" w:eastAsia="Times New Roman" w:hAnsi="Times New Roman" w:cs="Times New Roman"/>
          <w:color w:val="222222"/>
          <w:sz w:val="24"/>
          <w:szCs w:val="24"/>
        </w:rPr>
        <w:t xml:space="preserve">) </w:t>
      </w:r>
      <w:r w:rsidR="00DB72BE" w:rsidRPr="00530B97">
        <w:rPr>
          <w:rFonts w:ascii="Times New Roman" w:eastAsia="Times New Roman" w:hAnsi="Times New Roman" w:cs="Times New Roman"/>
          <w:color w:val="222222"/>
          <w:sz w:val="24"/>
          <w:szCs w:val="24"/>
        </w:rPr>
        <w:t xml:space="preserve">water </w:t>
      </w:r>
      <w:r w:rsidR="00CC3A1C">
        <w:rPr>
          <w:rFonts w:ascii="Times New Roman" w:eastAsia="Times New Roman" w:hAnsi="Times New Roman" w:cs="Times New Roman"/>
          <w:color w:val="222222"/>
          <w:sz w:val="24"/>
          <w:szCs w:val="24"/>
        </w:rPr>
        <w:t xml:space="preserve">nominal concentrations </w:t>
      </w:r>
      <w:r w:rsidR="00DB72BE" w:rsidRPr="00530B97">
        <w:rPr>
          <w:rFonts w:ascii="Times New Roman" w:eastAsia="Times New Roman" w:hAnsi="Times New Roman" w:cs="Times New Roman"/>
          <w:color w:val="222222"/>
          <w:sz w:val="24"/>
          <w:szCs w:val="24"/>
        </w:rPr>
        <w:t>compared to</w:t>
      </w:r>
      <w:r w:rsidR="0032341E" w:rsidRPr="00530B97">
        <w:rPr>
          <w:rFonts w:ascii="Times New Roman" w:eastAsia="Times New Roman" w:hAnsi="Times New Roman" w:cs="Times New Roman"/>
          <w:color w:val="222222"/>
          <w:sz w:val="24"/>
          <w:szCs w:val="24"/>
        </w:rPr>
        <w:t xml:space="preserve"> Utah Geological Survey</w:t>
      </w:r>
      <w:r w:rsidR="00530B97">
        <w:rPr>
          <w:rFonts w:ascii="Times New Roman" w:eastAsia="Times New Roman" w:hAnsi="Times New Roman" w:cs="Times New Roman"/>
          <w:color w:val="222222"/>
          <w:sz w:val="24"/>
          <w:szCs w:val="24"/>
        </w:rPr>
        <w:t xml:space="preserve"> </w:t>
      </w:r>
      <w:r w:rsidR="0032341E" w:rsidRPr="00530B97">
        <w:rPr>
          <w:rFonts w:ascii="Times New Roman" w:eastAsia="Times New Roman" w:hAnsi="Times New Roman" w:cs="Times New Roman"/>
          <w:color w:val="222222"/>
          <w:sz w:val="24"/>
          <w:szCs w:val="24"/>
        </w:rPr>
        <w:t>average Great Salt Lake (Gilbert Bay) Concentrations from 1966-2013</w:t>
      </w:r>
      <w:r w:rsidR="007D23D5" w:rsidRPr="00530B97">
        <w:rPr>
          <w:rFonts w:ascii="Times New Roman" w:eastAsia="Times New Roman" w:hAnsi="Times New Roman" w:cs="Times New Roman"/>
          <w:color w:val="222222"/>
          <w:sz w:val="24"/>
          <w:szCs w:val="24"/>
          <w:vertAlign w:val="superscript"/>
        </w:rPr>
        <w:t>18</w:t>
      </w:r>
      <w:r w:rsidR="0032341E" w:rsidRPr="00530B97">
        <w:rPr>
          <w:rFonts w:ascii="Times New Roman" w:eastAsia="Times New Roman" w:hAnsi="Times New Roman" w:cs="Times New Roman"/>
          <w:color w:val="222222"/>
          <w:sz w:val="24"/>
          <w:szCs w:val="24"/>
        </w:rPr>
        <w:t xml:space="preserve"> </w:t>
      </w:r>
      <w:r w:rsidR="00DB72BE" w:rsidRPr="00530B97">
        <w:rPr>
          <w:rFonts w:ascii="Times New Roman" w:eastAsia="Times New Roman" w:hAnsi="Times New Roman" w:cs="Times New Roman"/>
          <w:color w:val="222222"/>
          <w:sz w:val="24"/>
          <w:szCs w:val="24"/>
        </w:rPr>
        <w:t>.</w:t>
      </w:r>
    </w:p>
    <w:p w14:paraId="0CD5F2B2" w14:textId="7D0EDD77" w:rsidR="005667BA" w:rsidRDefault="005667BA" w:rsidP="0069242B">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222222"/>
          <w:sz w:val="24"/>
          <w:szCs w:val="24"/>
        </w:rPr>
        <w:t xml:space="preserve">Prior to initiating </w:t>
      </w:r>
      <w:r w:rsidR="002B2CFE">
        <w:rPr>
          <w:rFonts w:ascii="Times New Roman" w:eastAsia="Times New Roman" w:hAnsi="Times New Roman" w:cs="Times New Roman"/>
          <w:color w:val="222222"/>
          <w:sz w:val="24"/>
          <w:szCs w:val="24"/>
        </w:rPr>
        <w:t xml:space="preserve">testing using organisms, </w:t>
      </w:r>
      <w:r w:rsidR="001C60BE">
        <w:rPr>
          <w:rFonts w:ascii="Times New Roman" w:eastAsia="Times New Roman" w:hAnsi="Times New Roman" w:cs="Times New Roman"/>
          <w:color w:val="222222"/>
          <w:sz w:val="24"/>
          <w:szCs w:val="24"/>
        </w:rPr>
        <w:t xml:space="preserve">the </w:t>
      </w:r>
      <w:proofErr w:type="spellStart"/>
      <w:r w:rsidR="001C60BE">
        <w:rPr>
          <w:rFonts w:ascii="Times New Roman" w:eastAsia="Times New Roman" w:hAnsi="Times New Roman" w:cs="Times New Roman"/>
          <w:color w:val="222222"/>
          <w:sz w:val="24"/>
          <w:szCs w:val="24"/>
        </w:rPr>
        <w:t>rGSL</w:t>
      </w:r>
      <w:proofErr w:type="spellEnd"/>
      <w:r w:rsidR="001C60BE">
        <w:rPr>
          <w:rFonts w:ascii="Times New Roman" w:eastAsia="Times New Roman" w:hAnsi="Times New Roman" w:cs="Times New Roman"/>
          <w:color w:val="222222"/>
          <w:sz w:val="24"/>
          <w:szCs w:val="24"/>
        </w:rPr>
        <w:t xml:space="preserve"> will be characterized for trace metals and metalloids and the analytical results from the copper range finding test </w:t>
      </w:r>
      <w:r w:rsidR="0061073B">
        <w:rPr>
          <w:rFonts w:ascii="Times New Roman" w:eastAsia="Times New Roman" w:hAnsi="Times New Roman" w:cs="Times New Roman"/>
          <w:color w:val="222222"/>
          <w:sz w:val="24"/>
          <w:szCs w:val="24"/>
        </w:rPr>
        <w:t xml:space="preserve">(Appendix 2) </w:t>
      </w:r>
      <w:r w:rsidR="001C60BE">
        <w:rPr>
          <w:rFonts w:ascii="Times New Roman" w:eastAsia="Times New Roman" w:hAnsi="Times New Roman" w:cs="Times New Roman"/>
          <w:color w:val="222222"/>
          <w:sz w:val="24"/>
          <w:szCs w:val="24"/>
        </w:rPr>
        <w:t xml:space="preserve">will be confirmed. To characterize the </w:t>
      </w:r>
      <w:proofErr w:type="spellStart"/>
      <w:r w:rsidR="001C60BE">
        <w:rPr>
          <w:rFonts w:ascii="Times New Roman" w:eastAsia="Times New Roman" w:hAnsi="Times New Roman" w:cs="Times New Roman"/>
          <w:color w:val="222222"/>
          <w:sz w:val="24"/>
          <w:szCs w:val="24"/>
        </w:rPr>
        <w:t>rGSL</w:t>
      </w:r>
      <w:proofErr w:type="spellEnd"/>
      <w:r w:rsidR="001C60BE">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000000" w:themeColor="text1"/>
          <w:sz w:val="24"/>
          <w:szCs w:val="24"/>
        </w:rPr>
        <w:t>the concentrations of antimony, arsenic, beryllium, cadmium, chromium, copper, lead, mercury, nickel, selenium, silver, tha</w:t>
      </w:r>
      <w:r w:rsidR="001C60BE">
        <w:rPr>
          <w:rFonts w:ascii="Times New Roman" w:eastAsia="Times New Roman" w:hAnsi="Times New Roman" w:cs="Times New Roman"/>
          <w:color w:val="000000" w:themeColor="text1"/>
          <w:sz w:val="24"/>
          <w:szCs w:val="24"/>
        </w:rPr>
        <w:t>llium and zinc will be measured</w:t>
      </w:r>
      <w:r>
        <w:rPr>
          <w:rFonts w:ascii="Times New Roman" w:eastAsia="Times New Roman" w:hAnsi="Times New Roman" w:cs="Times New Roman"/>
          <w:color w:val="000000" w:themeColor="text1"/>
          <w:sz w:val="24"/>
          <w:szCs w:val="24"/>
        </w:rPr>
        <w:t>.</w:t>
      </w:r>
      <w:r w:rsidR="00610353">
        <w:rPr>
          <w:rFonts w:ascii="Times New Roman" w:eastAsia="Times New Roman" w:hAnsi="Times New Roman" w:cs="Times New Roman"/>
          <w:color w:val="000000" w:themeColor="text1"/>
          <w:sz w:val="24"/>
          <w:szCs w:val="24"/>
        </w:rPr>
        <w:t xml:space="preserve"> </w:t>
      </w:r>
      <w:r w:rsidR="001C60BE">
        <w:rPr>
          <w:rFonts w:ascii="Times New Roman" w:eastAsia="Times New Roman" w:hAnsi="Times New Roman" w:cs="Times New Roman"/>
          <w:color w:val="000000" w:themeColor="text1"/>
          <w:sz w:val="24"/>
          <w:szCs w:val="24"/>
        </w:rPr>
        <w:t>To confirm the analytical results from</w:t>
      </w:r>
      <w:r w:rsidR="003B18F6">
        <w:rPr>
          <w:rFonts w:ascii="Times New Roman" w:eastAsia="Times New Roman" w:hAnsi="Times New Roman" w:cs="Times New Roman"/>
          <w:color w:val="000000" w:themeColor="text1"/>
          <w:sz w:val="24"/>
          <w:szCs w:val="24"/>
        </w:rPr>
        <w:t xml:space="preserve"> the copper range finding test,</w:t>
      </w:r>
      <w:r w:rsidR="00610353">
        <w:rPr>
          <w:rFonts w:ascii="Times New Roman" w:eastAsia="Times New Roman" w:hAnsi="Times New Roman" w:cs="Times New Roman"/>
          <w:color w:val="000000" w:themeColor="text1"/>
          <w:sz w:val="24"/>
          <w:szCs w:val="24"/>
        </w:rPr>
        <w:t xml:space="preserve"> </w:t>
      </w:r>
      <w:r w:rsidR="00C9250F">
        <w:rPr>
          <w:rFonts w:ascii="Times New Roman" w:eastAsia="Times New Roman" w:hAnsi="Times New Roman" w:cs="Times New Roman"/>
          <w:color w:val="000000" w:themeColor="text1"/>
          <w:sz w:val="24"/>
          <w:szCs w:val="24"/>
        </w:rPr>
        <w:t xml:space="preserve">a sample of </w:t>
      </w:r>
      <w:r w:rsidR="001C60BE">
        <w:rPr>
          <w:rFonts w:ascii="Times New Roman" w:eastAsia="Times New Roman" w:hAnsi="Times New Roman" w:cs="Times New Roman"/>
          <w:color w:val="000000" w:themeColor="text1"/>
          <w:sz w:val="24"/>
          <w:szCs w:val="24"/>
        </w:rPr>
        <w:t xml:space="preserve">the </w:t>
      </w:r>
      <w:proofErr w:type="spellStart"/>
      <w:r w:rsidR="001C60BE">
        <w:rPr>
          <w:rFonts w:ascii="Times New Roman" w:eastAsia="Times New Roman" w:hAnsi="Times New Roman" w:cs="Times New Roman"/>
          <w:color w:val="000000" w:themeColor="text1"/>
          <w:sz w:val="24"/>
          <w:szCs w:val="24"/>
        </w:rPr>
        <w:lastRenderedPageBreak/>
        <w:t>rGSL</w:t>
      </w:r>
      <w:proofErr w:type="spellEnd"/>
      <w:r w:rsidR="001C60BE">
        <w:rPr>
          <w:rFonts w:ascii="Times New Roman" w:eastAsia="Times New Roman" w:hAnsi="Times New Roman" w:cs="Times New Roman"/>
          <w:color w:val="000000" w:themeColor="text1"/>
          <w:sz w:val="24"/>
          <w:szCs w:val="24"/>
        </w:rPr>
        <w:t xml:space="preserve"> will be spiked with </w:t>
      </w:r>
      <w:r w:rsidR="001C60BE" w:rsidRPr="001C60BE">
        <w:rPr>
          <w:rFonts w:ascii="Times New Roman" w:eastAsia="Times New Roman" w:hAnsi="Times New Roman" w:cs="Times New Roman"/>
          <w:color w:val="000000" w:themeColor="text1"/>
          <w:sz w:val="24"/>
          <w:szCs w:val="24"/>
        </w:rPr>
        <w:t xml:space="preserve">450 ± 50 µg/l </w:t>
      </w:r>
      <w:r w:rsidR="001C60BE">
        <w:rPr>
          <w:rFonts w:ascii="Times New Roman" w:eastAsia="Times New Roman" w:hAnsi="Times New Roman" w:cs="Times New Roman"/>
          <w:color w:val="000000" w:themeColor="text1"/>
          <w:sz w:val="24"/>
          <w:szCs w:val="24"/>
        </w:rPr>
        <w:t>of copper as CuCl</w:t>
      </w:r>
      <w:r w:rsidR="001C60BE">
        <w:rPr>
          <w:rFonts w:ascii="Times New Roman" w:eastAsia="Times New Roman" w:hAnsi="Times New Roman" w:cs="Times New Roman"/>
          <w:color w:val="000000" w:themeColor="text1"/>
          <w:sz w:val="24"/>
          <w:szCs w:val="24"/>
          <w:vertAlign w:val="subscript"/>
        </w:rPr>
        <w:t>2</w:t>
      </w:r>
      <w:r w:rsidR="001C60BE">
        <w:rPr>
          <w:rFonts w:ascii="Times New Roman" w:eastAsia="Times New Roman" w:hAnsi="Times New Roman" w:cs="Times New Roman"/>
          <w:color w:val="000000" w:themeColor="text1"/>
          <w:sz w:val="24"/>
          <w:szCs w:val="24"/>
        </w:rPr>
        <w:t xml:space="preserve">. The salinity of the </w:t>
      </w:r>
      <w:proofErr w:type="spellStart"/>
      <w:r w:rsidR="001C60BE">
        <w:rPr>
          <w:rFonts w:ascii="Times New Roman" w:eastAsia="Times New Roman" w:hAnsi="Times New Roman" w:cs="Times New Roman"/>
          <w:color w:val="000000" w:themeColor="text1"/>
          <w:sz w:val="24"/>
          <w:szCs w:val="24"/>
        </w:rPr>
        <w:t>rGSL</w:t>
      </w:r>
      <w:proofErr w:type="spellEnd"/>
      <w:r w:rsidR="001C60BE">
        <w:rPr>
          <w:rFonts w:ascii="Times New Roman" w:eastAsia="Times New Roman" w:hAnsi="Times New Roman" w:cs="Times New Roman"/>
          <w:color w:val="000000" w:themeColor="text1"/>
          <w:sz w:val="24"/>
          <w:szCs w:val="24"/>
        </w:rPr>
        <w:t xml:space="preserve"> </w:t>
      </w:r>
      <w:r w:rsidR="003B18F6">
        <w:rPr>
          <w:rFonts w:ascii="Times New Roman" w:eastAsia="Times New Roman" w:hAnsi="Times New Roman" w:cs="Times New Roman"/>
          <w:color w:val="000000" w:themeColor="text1"/>
          <w:sz w:val="24"/>
          <w:szCs w:val="24"/>
        </w:rPr>
        <w:t>may need adjustment</w:t>
      </w:r>
      <w:r w:rsidR="00C9250F">
        <w:rPr>
          <w:rFonts w:ascii="Times New Roman" w:eastAsia="Times New Roman" w:hAnsi="Times New Roman" w:cs="Times New Roman"/>
          <w:color w:val="000000" w:themeColor="text1"/>
          <w:sz w:val="24"/>
          <w:szCs w:val="24"/>
        </w:rPr>
        <w:t xml:space="preserve"> to achieve the target salinity of 120 </w:t>
      </w:r>
      <w:proofErr w:type="spellStart"/>
      <w:r w:rsidR="00C9250F">
        <w:rPr>
          <w:rFonts w:ascii="Times New Roman" w:eastAsia="Times New Roman" w:hAnsi="Times New Roman" w:cs="Times New Roman"/>
          <w:color w:val="000000" w:themeColor="text1"/>
          <w:sz w:val="24"/>
          <w:szCs w:val="24"/>
        </w:rPr>
        <w:t>ppt</w:t>
      </w:r>
      <w:proofErr w:type="spellEnd"/>
      <w:r w:rsidR="00C9250F">
        <w:rPr>
          <w:rFonts w:ascii="Times New Roman" w:eastAsia="Times New Roman" w:hAnsi="Times New Roman" w:cs="Times New Roman"/>
          <w:color w:val="000000" w:themeColor="text1"/>
          <w:sz w:val="24"/>
          <w:szCs w:val="24"/>
        </w:rPr>
        <w:t xml:space="preserve"> after spiking with </w:t>
      </w:r>
      <w:r w:rsidR="003B18F6">
        <w:rPr>
          <w:rFonts w:ascii="Times New Roman" w:eastAsia="Times New Roman" w:hAnsi="Times New Roman" w:cs="Times New Roman"/>
          <w:color w:val="000000" w:themeColor="text1"/>
          <w:sz w:val="24"/>
          <w:szCs w:val="24"/>
        </w:rPr>
        <w:t>CuCl</w:t>
      </w:r>
      <w:r w:rsidR="003B18F6">
        <w:rPr>
          <w:rFonts w:ascii="Times New Roman" w:eastAsia="Times New Roman" w:hAnsi="Times New Roman" w:cs="Times New Roman"/>
          <w:color w:val="000000" w:themeColor="text1"/>
          <w:sz w:val="24"/>
          <w:szCs w:val="24"/>
          <w:vertAlign w:val="subscript"/>
        </w:rPr>
        <w:t>2</w:t>
      </w:r>
      <w:r w:rsidR="003B18F6">
        <w:rPr>
          <w:rFonts w:ascii="Times New Roman" w:eastAsia="Times New Roman" w:hAnsi="Times New Roman" w:cs="Times New Roman"/>
          <w:color w:val="000000" w:themeColor="text1"/>
          <w:sz w:val="24"/>
          <w:szCs w:val="24"/>
        </w:rPr>
        <w:t xml:space="preserve">. The copper-spiked </w:t>
      </w:r>
      <w:proofErr w:type="spellStart"/>
      <w:r w:rsidR="003B18F6">
        <w:rPr>
          <w:rFonts w:ascii="Times New Roman" w:eastAsia="Times New Roman" w:hAnsi="Times New Roman" w:cs="Times New Roman"/>
          <w:color w:val="000000" w:themeColor="text1"/>
          <w:sz w:val="24"/>
          <w:szCs w:val="24"/>
        </w:rPr>
        <w:t>rGSL</w:t>
      </w:r>
      <w:proofErr w:type="spellEnd"/>
      <w:r w:rsidR="003B18F6">
        <w:rPr>
          <w:rFonts w:ascii="Times New Roman" w:eastAsia="Times New Roman" w:hAnsi="Times New Roman" w:cs="Times New Roman"/>
          <w:color w:val="000000" w:themeColor="text1"/>
          <w:sz w:val="24"/>
          <w:szCs w:val="24"/>
        </w:rPr>
        <w:t xml:space="preserve"> will be stirred to mix and both filtered (0.45µm) and unfiltered samples collected and analyzed. The measured concentrations </w:t>
      </w:r>
      <w:r w:rsidR="00C9250F">
        <w:rPr>
          <w:rFonts w:ascii="Times New Roman" w:eastAsia="Times New Roman" w:hAnsi="Times New Roman" w:cs="Times New Roman"/>
          <w:color w:val="000000" w:themeColor="text1"/>
          <w:sz w:val="24"/>
          <w:szCs w:val="24"/>
        </w:rPr>
        <w:t xml:space="preserve">in the filtered samples </w:t>
      </w:r>
      <w:r w:rsidR="003B18F6">
        <w:rPr>
          <w:rFonts w:ascii="Times New Roman" w:eastAsia="Times New Roman" w:hAnsi="Times New Roman" w:cs="Times New Roman"/>
          <w:color w:val="000000" w:themeColor="text1"/>
          <w:sz w:val="24"/>
          <w:szCs w:val="24"/>
        </w:rPr>
        <w:t xml:space="preserve">should be at least 70% of nominal. </w:t>
      </w:r>
      <w:r w:rsidR="001C60BE">
        <w:rPr>
          <w:rFonts w:ascii="Times New Roman" w:eastAsia="Times New Roman" w:hAnsi="Times New Roman" w:cs="Times New Roman"/>
          <w:color w:val="000000" w:themeColor="text1"/>
          <w:sz w:val="24"/>
          <w:szCs w:val="24"/>
        </w:rPr>
        <w:t xml:space="preserve"> </w:t>
      </w:r>
      <w:r w:rsidR="002B2CFE">
        <w:rPr>
          <w:rFonts w:ascii="Times New Roman" w:eastAsia="Times New Roman" w:hAnsi="Times New Roman" w:cs="Times New Roman"/>
          <w:color w:val="000000" w:themeColor="text1"/>
          <w:sz w:val="24"/>
          <w:szCs w:val="24"/>
        </w:rPr>
        <w:t xml:space="preserve">If measured concentrations are less than 70% of nominal, additional experiments will be pursued to determine the fate of the copper spikes. </w:t>
      </w:r>
    </w:p>
    <w:p w14:paraId="73A205B1" w14:textId="6463B0F2" w:rsidR="004F74CB" w:rsidRPr="006B10B9" w:rsidRDefault="0097715D" w:rsidP="004F74CB">
      <w:pPr>
        <w:shd w:val="clear" w:color="auto" w:fill="FFFFFF"/>
        <w:spacing w:line="240" w:lineRule="auto"/>
        <w:rPr>
          <w:rFonts w:ascii="Times New Roman" w:eastAsia="Times New Roman" w:hAnsi="Times New Roman" w:cs="Times New Roman"/>
          <w:b/>
          <w:color w:val="000000" w:themeColor="text1"/>
          <w:sz w:val="24"/>
          <w:szCs w:val="24"/>
        </w:rPr>
      </w:pPr>
      <w:r w:rsidRPr="006B10B9">
        <w:rPr>
          <w:rFonts w:ascii="Times New Roman" w:eastAsia="Times New Roman" w:hAnsi="Times New Roman" w:cs="Times New Roman"/>
          <w:b/>
          <w:color w:val="000000" w:themeColor="text1"/>
          <w:sz w:val="24"/>
          <w:szCs w:val="24"/>
          <w:u w:val="single"/>
        </w:rPr>
        <w:t>Test solutions (treatments)</w:t>
      </w:r>
      <w:r w:rsidR="004F74CB" w:rsidRPr="006B10B9">
        <w:rPr>
          <w:rFonts w:ascii="Times New Roman" w:eastAsia="Times New Roman" w:hAnsi="Times New Roman" w:cs="Times New Roman"/>
          <w:b/>
          <w:color w:val="000000" w:themeColor="text1"/>
          <w:sz w:val="24"/>
          <w:szCs w:val="24"/>
        </w:rPr>
        <w:t xml:space="preserve">:  </w:t>
      </w:r>
    </w:p>
    <w:p w14:paraId="29C14C0A" w14:textId="195C22DE" w:rsidR="004F74CB" w:rsidRPr="006B10B9" w:rsidRDefault="006650CF" w:rsidP="00F947F7">
      <w:pPr>
        <w:shd w:val="clear" w:color="auto" w:fill="FFFFFF"/>
        <w:spacing w:after="0" w:line="240" w:lineRule="auto"/>
        <w:rPr>
          <w:rFonts w:ascii="Times New Roman" w:hAnsi="Times New Roman" w:cs="Times New Roman"/>
          <w:sz w:val="24"/>
          <w:szCs w:val="24"/>
        </w:rPr>
      </w:pPr>
      <w:r w:rsidRPr="006B10B9">
        <w:rPr>
          <w:rFonts w:ascii="Times New Roman" w:eastAsia="Times New Roman" w:hAnsi="Times New Roman" w:cs="Times New Roman"/>
          <w:color w:val="000000" w:themeColor="text1"/>
          <w:sz w:val="24"/>
          <w:szCs w:val="24"/>
        </w:rPr>
        <w:t>The pollutant</w:t>
      </w:r>
      <w:r w:rsidR="004F74CB" w:rsidRPr="006B10B9">
        <w:rPr>
          <w:rFonts w:ascii="Times New Roman" w:eastAsia="Times New Roman" w:hAnsi="Times New Roman" w:cs="Times New Roman"/>
          <w:color w:val="000000" w:themeColor="text1"/>
          <w:sz w:val="24"/>
          <w:szCs w:val="24"/>
        </w:rPr>
        <w:t>s chosen for th</w:t>
      </w:r>
      <w:r w:rsidR="008D4AB1" w:rsidRPr="006B10B9">
        <w:rPr>
          <w:rFonts w:ascii="Times New Roman" w:eastAsia="Times New Roman" w:hAnsi="Times New Roman" w:cs="Times New Roman"/>
          <w:color w:val="000000" w:themeColor="text1"/>
          <w:sz w:val="24"/>
          <w:szCs w:val="24"/>
        </w:rPr>
        <w:t>ese studies were selected by UDWQ</w:t>
      </w:r>
      <w:r w:rsidR="004F74CB" w:rsidRPr="006B10B9">
        <w:rPr>
          <w:rFonts w:ascii="Times New Roman" w:hAnsi="Times New Roman" w:cs="Times New Roman"/>
          <w:sz w:val="24"/>
          <w:szCs w:val="24"/>
        </w:rPr>
        <w:t xml:space="preserve"> </w:t>
      </w:r>
      <w:r w:rsidRPr="006B10B9">
        <w:rPr>
          <w:rFonts w:ascii="Times New Roman" w:hAnsi="Times New Roman" w:cs="Times New Roman"/>
          <w:sz w:val="24"/>
          <w:szCs w:val="24"/>
        </w:rPr>
        <w:t>after soliciting public comment</w:t>
      </w:r>
      <w:r w:rsidR="004F74CB" w:rsidRPr="006B10B9">
        <w:rPr>
          <w:rFonts w:ascii="Times New Roman" w:hAnsi="Times New Roman" w:cs="Times New Roman"/>
          <w:sz w:val="24"/>
          <w:szCs w:val="24"/>
        </w:rPr>
        <w:t>. American Chemical</w:t>
      </w:r>
      <w:r w:rsidR="00F36144" w:rsidRPr="006B10B9">
        <w:rPr>
          <w:rFonts w:ascii="Times New Roman" w:hAnsi="Times New Roman" w:cs="Times New Roman"/>
          <w:sz w:val="24"/>
          <w:szCs w:val="24"/>
        </w:rPr>
        <w:t xml:space="preserve"> Society (ACS) reagent grade chemic</w:t>
      </w:r>
      <w:r w:rsidR="004F74CB" w:rsidRPr="006B10B9">
        <w:rPr>
          <w:rFonts w:ascii="Times New Roman" w:hAnsi="Times New Roman" w:cs="Times New Roman"/>
          <w:sz w:val="24"/>
          <w:szCs w:val="24"/>
        </w:rPr>
        <w:t>als wi</w:t>
      </w:r>
      <w:r w:rsidRPr="006B10B9">
        <w:rPr>
          <w:rFonts w:ascii="Times New Roman" w:hAnsi="Times New Roman" w:cs="Times New Roman"/>
          <w:sz w:val="24"/>
          <w:szCs w:val="24"/>
        </w:rPr>
        <w:t>ll be employed</w:t>
      </w:r>
      <w:r w:rsidR="004F74CB" w:rsidRPr="006B10B9">
        <w:rPr>
          <w:rFonts w:ascii="Times New Roman" w:hAnsi="Times New Roman" w:cs="Times New Roman"/>
          <w:sz w:val="24"/>
          <w:szCs w:val="24"/>
        </w:rPr>
        <w:t xml:space="preserve">. To maximize comparability of test results with published </w:t>
      </w:r>
      <w:r w:rsidRPr="006B10B9">
        <w:rPr>
          <w:rFonts w:ascii="Times New Roman" w:hAnsi="Times New Roman" w:cs="Times New Roman"/>
          <w:sz w:val="24"/>
          <w:szCs w:val="24"/>
        </w:rPr>
        <w:t xml:space="preserve">ecotoxicology </w:t>
      </w:r>
      <w:r w:rsidR="004F74CB" w:rsidRPr="006B10B9">
        <w:rPr>
          <w:rFonts w:ascii="Times New Roman" w:hAnsi="Times New Roman" w:cs="Times New Roman"/>
          <w:sz w:val="24"/>
          <w:szCs w:val="24"/>
        </w:rPr>
        <w:t>studies</w:t>
      </w:r>
      <w:r w:rsidR="004F74CB" w:rsidRPr="006B10B9">
        <w:rPr>
          <w:rFonts w:ascii="Times New Roman" w:hAnsi="Times New Roman" w:cs="Times New Roman"/>
          <w:sz w:val="24"/>
          <w:szCs w:val="24"/>
          <w:vertAlign w:val="superscript"/>
        </w:rPr>
        <w:t>2-14</w:t>
      </w:r>
      <w:r w:rsidRPr="006B10B9">
        <w:rPr>
          <w:rFonts w:ascii="Times New Roman" w:hAnsi="Times New Roman" w:cs="Times New Roman"/>
          <w:sz w:val="24"/>
          <w:szCs w:val="24"/>
        </w:rPr>
        <w:t xml:space="preserve"> </w:t>
      </w:r>
      <w:r w:rsidR="00F947F7" w:rsidRPr="006B10B9">
        <w:rPr>
          <w:rFonts w:ascii="Times New Roman" w:hAnsi="Times New Roman" w:cs="Times New Roman"/>
          <w:sz w:val="24"/>
          <w:szCs w:val="24"/>
        </w:rPr>
        <w:t xml:space="preserve">that have been </w:t>
      </w:r>
      <w:r w:rsidRPr="006B10B9">
        <w:rPr>
          <w:rFonts w:ascii="Times New Roman" w:hAnsi="Times New Roman" w:cs="Times New Roman"/>
          <w:sz w:val="24"/>
          <w:szCs w:val="24"/>
        </w:rPr>
        <w:t>conducted with other aquatic invertebrates</w:t>
      </w:r>
      <w:r w:rsidR="00F36144" w:rsidRPr="006B10B9">
        <w:rPr>
          <w:rFonts w:ascii="Times New Roman" w:hAnsi="Times New Roman" w:cs="Times New Roman"/>
          <w:sz w:val="24"/>
          <w:szCs w:val="24"/>
        </w:rPr>
        <w:t>,</w:t>
      </w:r>
      <w:r w:rsidRPr="006B10B9">
        <w:rPr>
          <w:rFonts w:ascii="Times New Roman" w:hAnsi="Times New Roman" w:cs="Times New Roman"/>
          <w:sz w:val="24"/>
          <w:szCs w:val="24"/>
        </w:rPr>
        <w:t xml:space="preserve"> the following chemicals will be </w:t>
      </w:r>
      <w:r w:rsidR="0097715D" w:rsidRPr="006B10B9">
        <w:rPr>
          <w:rFonts w:ascii="Times New Roman" w:hAnsi="Times New Roman" w:cs="Times New Roman"/>
          <w:sz w:val="24"/>
          <w:szCs w:val="24"/>
        </w:rPr>
        <w:t>used to produce test solutions</w:t>
      </w:r>
      <w:r w:rsidR="004F74CB" w:rsidRPr="006B10B9">
        <w:rPr>
          <w:rFonts w:ascii="Times New Roman" w:hAnsi="Times New Roman" w:cs="Times New Roman"/>
          <w:sz w:val="24"/>
          <w:szCs w:val="24"/>
        </w:rPr>
        <w:t>:</w:t>
      </w:r>
    </w:p>
    <w:p w14:paraId="235E93B4" w14:textId="77777777" w:rsidR="00F947F7" w:rsidRPr="006B10B9" w:rsidRDefault="00F947F7" w:rsidP="00F947F7">
      <w:pPr>
        <w:shd w:val="clear" w:color="auto" w:fill="FFFFFF"/>
        <w:spacing w:after="0" w:line="240" w:lineRule="auto"/>
        <w:rPr>
          <w:rFonts w:ascii="Times New Roman" w:hAnsi="Times New Roman" w:cs="Times New Roman"/>
          <w:sz w:val="24"/>
          <w:szCs w:val="24"/>
        </w:rPr>
      </w:pPr>
    </w:p>
    <w:p w14:paraId="778EF578" w14:textId="569A72EB" w:rsidR="004F74CB" w:rsidRPr="006B10B9" w:rsidRDefault="004F74CB" w:rsidP="00F947F7">
      <w:pPr>
        <w:shd w:val="clear" w:color="auto" w:fill="FFFFFF"/>
        <w:spacing w:after="0" w:line="240" w:lineRule="auto"/>
        <w:rPr>
          <w:rFonts w:ascii="Times New Roman" w:hAnsi="Times New Roman" w:cs="Times New Roman"/>
          <w:sz w:val="24"/>
          <w:szCs w:val="24"/>
        </w:rPr>
      </w:pPr>
      <w:r w:rsidRPr="006B10B9">
        <w:rPr>
          <w:rFonts w:ascii="Times New Roman" w:hAnsi="Times New Roman" w:cs="Times New Roman"/>
          <w:sz w:val="24"/>
          <w:szCs w:val="24"/>
        </w:rPr>
        <w:tab/>
        <w:t>- As (arsenic) as sodium arsenate;</w:t>
      </w:r>
    </w:p>
    <w:p w14:paraId="426BF4A1" w14:textId="3B728BDF" w:rsidR="004F74CB" w:rsidRPr="006B10B9" w:rsidRDefault="004F74CB" w:rsidP="00F947F7">
      <w:pPr>
        <w:shd w:val="clear" w:color="auto" w:fill="FFFFFF"/>
        <w:spacing w:after="0" w:line="240" w:lineRule="auto"/>
        <w:rPr>
          <w:rFonts w:ascii="Times New Roman" w:hAnsi="Times New Roman" w:cs="Times New Roman"/>
          <w:sz w:val="24"/>
          <w:szCs w:val="24"/>
        </w:rPr>
      </w:pPr>
      <w:r w:rsidRPr="006B10B9">
        <w:rPr>
          <w:rFonts w:ascii="Times New Roman" w:hAnsi="Times New Roman" w:cs="Times New Roman"/>
          <w:sz w:val="24"/>
          <w:szCs w:val="24"/>
        </w:rPr>
        <w:tab/>
        <w:t>- Cu (copper) as copper chloride;</w:t>
      </w:r>
    </w:p>
    <w:p w14:paraId="5A7F4EB4" w14:textId="4883F8F2" w:rsidR="004F74CB" w:rsidRPr="006B10B9" w:rsidRDefault="004F74CB" w:rsidP="00F947F7">
      <w:pPr>
        <w:shd w:val="clear" w:color="auto" w:fill="FFFFFF"/>
        <w:spacing w:after="0" w:line="240" w:lineRule="auto"/>
        <w:rPr>
          <w:rFonts w:ascii="Times New Roman" w:hAnsi="Times New Roman" w:cs="Times New Roman"/>
          <w:color w:val="000000" w:themeColor="text1"/>
          <w:sz w:val="24"/>
          <w:szCs w:val="24"/>
        </w:rPr>
      </w:pPr>
      <w:r w:rsidRPr="006B10B9">
        <w:rPr>
          <w:rFonts w:ascii="Times New Roman" w:hAnsi="Times New Roman" w:cs="Times New Roman"/>
          <w:sz w:val="24"/>
          <w:szCs w:val="24"/>
        </w:rPr>
        <w:tab/>
      </w:r>
      <w:r w:rsidRPr="006B10B9">
        <w:rPr>
          <w:rFonts w:ascii="Times New Roman" w:hAnsi="Times New Roman" w:cs="Times New Roman"/>
          <w:color w:val="000000" w:themeColor="text1"/>
          <w:sz w:val="24"/>
          <w:szCs w:val="24"/>
        </w:rPr>
        <w:t xml:space="preserve">- </w:t>
      </w:r>
      <w:proofErr w:type="spellStart"/>
      <w:r w:rsidRPr="006B10B9">
        <w:rPr>
          <w:rFonts w:ascii="Times New Roman" w:hAnsi="Times New Roman" w:cs="Times New Roman"/>
          <w:color w:val="000000" w:themeColor="text1"/>
          <w:sz w:val="24"/>
          <w:szCs w:val="24"/>
        </w:rPr>
        <w:t>Pb</w:t>
      </w:r>
      <w:proofErr w:type="spellEnd"/>
      <w:r w:rsidRPr="006B10B9">
        <w:rPr>
          <w:rFonts w:ascii="Times New Roman" w:hAnsi="Times New Roman" w:cs="Times New Roman"/>
          <w:color w:val="000000" w:themeColor="text1"/>
          <w:sz w:val="24"/>
          <w:szCs w:val="24"/>
        </w:rPr>
        <w:t xml:space="preserve"> (lead) as lead nitrate.</w:t>
      </w:r>
    </w:p>
    <w:p w14:paraId="7E553834" w14:textId="77777777" w:rsidR="00F947F7" w:rsidRPr="006B10B9" w:rsidRDefault="00F947F7" w:rsidP="00F947F7">
      <w:pPr>
        <w:shd w:val="clear" w:color="auto" w:fill="FFFFFF"/>
        <w:spacing w:after="0" w:line="240" w:lineRule="auto"/>
        <w:rPr>
          <w:rFonts w:ascii="Times New Roman" w:hAnsi="Times New Roman" w:cs="Times New Roman"/>
          <w:sz w:val="24"/>
          <w:szCs w:val="24"/>
        </w:rPr>
      </w:pPr>
    </w:p>
    <w:p w14:paraId="11B15CDA" w14:textId="17CB9894" w:rsidR="00044A3F" w:rsidRPr="006B10B9" w:rsidRDefault="00044A3F" w:rsidP="00F947F7">
      <w:pPr>
        <w:shd w:val="clear" w:color="auto" w:fill="FFFFFF"/>
        <w:spacing w:after="0" w:line="240" w:lineRule="auto"/>
        <w:rPr>
          <w:rFonts w:ascii="Times New Roman" w:hAnsi="Times New Roman" w:cs="Times New Roman"/>
          <w:sz w:val="24"/>
          <w:szCs w:val="24"/>
        </w:rPr>
      </w:pPr>
      <w:r w:rsidRPr="006B10B9">
        <w:rPr>
          <w:rFonts w:ascii="Times New Roman" w:hAnsi="Times New Roman" w:cs="Times New Roman"/>
          <w:sz w:val="24"/>
          <w:szCs w:val="24"/>
        </w:rPr>
        <w:t xml:space="preserve">Stock solutions of each trace metal will be made fresh for each of three rounds of </w:t>
      </w:r>
      <w:r w:rsidR="00512EA2">
        <w:rPr>
          <w:rFonts w:ascii="Times New Roman" w:hAnsi="Times New Roman" w:cs="Times New Roman"/>
          <w:sz w:val="24"/>
          <w:szCs w:val="24"/>
        </w:rPr>
        <w:t>acute toxicity testing</w:t>
      </w:r>
      <w:r w:rsidR="00463DF8">
        <w:rPr>
          <w:rFonts w:ascii="Times New Roman" w:hAnsi="Times New Roman" w:cs="Times New Roman"/>
          <w:sz w:val="24"/>
          <w:szCs w:val="24"/>
        </w:rPr>
        <w:t xml:space="preserve"> </w:t>
      </w:r>
      <w:r w:rsidR="00512EA2">
        <w:rPr>
          <w:rFonts w:ascii="Times New Roman" w:hAnsi="Times New Roman" w:cs="Times New Roman"/>
          <w:sz w:val="24"/>
          <w:szCs w:val="24"/>
        </w:rPr>
        <w:t>as recommended by US EPA</w:t>
      </w:r>
      <w:r w:rsidRPr="006B10B9">
        <w:rPr>
          <w:rFonts w:ascii="Times New Roman" w:hAnsi="Times New Roman" w:cs="Times New Roman"/>
          <w:sz w:val="24"/>
          <w:szCs w:val="24"/>
        </w:rPr>
        <w:t>. Solutions will be made in Teflon sample bottles and solution concentrations will be verified</w:t>
      </w:r>
      <w:r w:rsidR="00512EA2">
        <w:rPr>
          <w:rFonts w:ascii="Times New Roman" w:hAnsi="Times New Roman" w:cs="Times New Roman"/>
          <w:sz w:val="24"/>
          <w:szCs w:val="24"/>
        </w:rPr>
        <w:t xml:space="preserve"> at the beginning and end of each exposure </w:t>
      </w:r>
      <w:r w:rsidR="007831DD">
        <w:rPr>
          <w:rFonts w:ascii="Times New Roman" w:hAnsi="Times New Roman" w:cs="Times New Roman"/>
          <w:sz w:val="24"/>
          <w:szCs w:val="24"/>
        </w:rPr>
        <w:t xml:space="preserve">24-hour </w:t>
      </w:r>
      <w:r w:rsidR="00512EA2">
        <w:rPr>
          <w:rFonts w:ascii="Times New Roman" w:hAnsi="Times New Roman" w:cs="Times New Roman"/>
          <w:sz w:val="24"/>
          <w:szCs w:val="24"/>
        </w:rPr>
        <w:t xml:space="preserve">day of the bioassay (see details below). </w:t>
      </w:r>
      <w:r w:rsidRPr="006B10B9">
        <w:rPr>
          <w:rFonts w:ascii="Times New Roman" w:hAnsi="Times New Roman" w:cs="Times New Roman"/>
          <w:sz w:val="24"/>
          <w:szCs w:val="24"/>
        </w:rPr>
        <w:t xml:space="preserve">  </w:t>
      </w:r>
    </w:p>
    <w:p w14:paraId="3168BF4F" w14:textId="77777777" w:rsidR="00C43D49" w:rsidRPr="006B10B9" w:rsidRDefault="00C43D49" w:rsidP="00C43D49">
      <w:pPr>
        <w:shd w:val="clear" w:color="auto" w:fill="FFFFFF"/>
        <w:spacing w:after="0" w:line="240" w:lineRule="auto"/>
        <w:rPr>
          <w:rFonts w:ascii="Times New Roman" w:hAnsi="Times New Roman" w:cs="Times New Roman"/>
          <w:b/>
          <w:color w:val="000000" w:themeColor="text1"/>
          <w:sz w:val="24"/>
          <w:szCs w:val="24"/>
          <w:u w:val="single"/>
        </w:rPr>
      </w:pPr>
    </w:p>
    <w:p w14:paraId="1B453D05" w14:textId="77777777" w:rsidR="00B806CB" w:rsidRPr="006B10B9" w:rsidRDefault="00B806CB" w:rsidP="00C43D49">
      <w:pPr>
        <w:shd w:val="clear" w:color="auto" w:fill="FFFFFF"/>
        <w:spacing w:after="0" w:line="240" w:lineRule="auto"/>
        <w:rPr>
          <w:rFonts w:ascii="Times New Roman" w:eastAsia="Times New Roman" w:hAnsi="Times New Roman" w:cs="Times New Roman"/>
          <w:b/>
          <w:color w:val="000000" w:themeColor="text1"/>
          <w:sz w:val="24"/>
          <w:szCs w:val="24"/>
        </w:rPr>
      </w:pPr>
      <w:r w:rsidRPr="006B10B9">
        <w:rPr>
          <w:rFonts w:ascii="Times New Roman" w:hAnsi="Times New Roman" w:cs="Times New Roman"/>
          <w:b/>
          <w:color w:val="000000" w:themeColor="text1"/>
          <w:sz w:val="24"/>
          <w:szCs w:val="24"/>
          <w:u w:val="single"/>
        </w:rPr>
        <w:t>Range finding tests</w:t>
      </w:r>
      <w:r w:rsidRPr="006B10B9">
        <w:rPr>
          <w:rFonts w:ascii="Times New Roman" w:hAnsi="Times New Roman" w:cs="Times New Roman"/>
          <w:b/>
          <w:color w:val="000000" w:themeColor="text1"/>
          <w:sz w:val="24"/>
          <w:szCs w:val="24"/>
        </w:rPr>
        <w:t>:</w:t>
      </w:r>
      <w:r w:rsidRPr="006B10B9">
        <w:rPr>
          <w:rFonts w:ascii="Times New Roman" w:eastAsia="Times New Roman" w:hAnsi="Times New Roman" w:cs="Times New Roman"/>
          <w:b/>
          <w:color w:val="000000" w:themeColor="text1"/>
          <w:sz w:val="24"/>
          <w:szCs w:val="24"/>
        </w:rPr>
        <w:t xml:space="preserve"> </w:t>
      </w:r>
    </w:p>
    <w:p w14:paraId="4A42A848" w14:textId="3CDF3678" w:rsidR="00B806CB" w:rsidRPr="006B10B9" w:rsidRDefault="00B806CB" w:rsidP="00B806CB">
      <w:pPr>
        <w:shd w:val="clear" w:color="auto" w:fill="FFFFFF"/>
        <w:spacing w:line="240" w:lineRule="auto"/>
        <w:rPr>
          <w:rFonts w:ascii="Times New Roman" w:eastAsia="Times New Roman" w:hAnsi="Times New Roman" w:cs="Times New Roman"/>
          <w:color w:val="000000" w:themeColor="text1"/>
          <w:sz w:val="24"/>
          <w:szCs w:val="24"/>
        </w:rPr>
      </w:pPr>
      <w:r w:rsidRPr="006B10B9">
        <w:rPr>
          <w:rFonts w:ascii="Times New Roman" w:eastAsia="Times New Roman" w:hAnsi="Times New Roman" w:cs="Times New Roman"/>
          <w:color w:val="000000" w:themeColor="text1"/>
          <w:sz w:val="24"/>
          <w:szCs w:val="24"/>
        </w:rPr>
        <w:t>For each pollutant to be tested, a preliminary range finding test will be condu</w:t>
      </w:r>
      <w:r w:rsidR="006F6949" w:rsidRPr="006B10B9">
        <w:rPr>
          <w:rFonts w:ascii="Times New Roman" w:eastAsia="Times New Roman" w:hAnsi="Times New Roman" w:cs="Times New Roman"/>
          <w:color w:val="000000" w:themeColor="text1"/>
          <w:sz w:val="24"/>
          <w:szCs w:val="24"/>
        </w:rPr>
        <w:t xml:space="preserve">cted to establish </w:t>
      </w:r>
      <w:r w:rsidRPr="006B10B9">
        <w:rPr>
          <w:rFonts w:ascii="Times New Roman" w:eastAsia="Times New Roman" w:hAnsi="Times New Roman" w:cs="Times New Roman"/>
          <w:color w:val="000000" w:themeColor="text1"/>
          <w:sz w:val="24"/>
          <w:szCs w:val="24"/>
        </w:rPr>
        <w:t xml:space="preserve">concentrations </w:t>
      </w:r>
      <w:r w:rsidR="006F6949" w:rsidRPr="006B10B9">
        <w:rPr>
          <w:rFonts w:ascii="Times New Roman" w:eastAsia="Times New Roman" w:hAnsi="Times New Roman" w:cs="Times New Roman"/>
          <w:color w:val="000000" w:themeColor="text1"/>
          <w:sz w:val="24"/>
          <w:szCs w:val="24"/>
        </w:rPr>
        <w:t xml:space="preserve">to be used in the acute tests so that </w:t>
      </w:r>
      <w:r w:rsidRPr="006B10B9">
        <w:rPr>
          <w:rFonts w:ascii="Times New Roman" w:eastAsia="Times New Roman" w:hAnsi="Times New Roman" w:cs="Times New Roman"/>
          <w:color w:val="000000" w:themeColor="text1"/>
          <w:sz w:val="24"/>
          <w:szCs w:val="24"/>
        </w:rPr>
        <w:t>well resolved concentration-response (mortality</w:t>
      </w:r>
      <w:r w:rsidR="00E73800" w:rsidRPr="006B10B9">
        <w:rPr>
          <w:rFonts w:ascii="Times New Roman" w:eastAsia="Times New Roman" w:hAnsi="Times New Roman" w:cs="Times New Roman"/>
          <w:color w:val="000000" w:themeColor="text1"/>
          <w:sz w:val="24"/>
          <w:szCs w:val="24"/>
        </w:rPr>
        <w:t xml:space="preserve"> or immobility</w:t>
      </w:r>
      <w:r w:rsidRPr="006B10B9">
        <w:rPr>
          <w:rFonts w:ascii="Times New Roman" w:eastAsia="Times New Roman" w:hAnsi="Times New Roman" w:cs="Times New Roman"/>
          <w:color w:val="000000" w:themeColor="text1"/>
          <w:sz w:val="24"/>
          <w:szCs w:val="24"/>
        </w:rPr>
        <w:t>) curves</w:t>
      </w:r>
      <w:r w:rsidR="006F6949" w:rsidRPr="006B10B9">
        <w:rPr>
          <w:rFonts w:ascii="Times New Roman" w:eastAsia="Times New Roman" w:hAnsi="Times New Roman" w:cs="Times New Roman"/>
          <w:color w:val="000000" w:themeColor="text1"/>
          <w:sz w:val="24"/>
          <w:szCs w:val="24"/>
        </w:rPr>
        <w:t xml:space="preserve"> result</w:t>
      </w:r>
      <w:r w:rsidRPr="006B10B9">
        <w:rPr>
          <w:rFonts w:ascii="Times New Roman" w:eastAsia="Times New Roman" w:hAnsi="Times New Roman" w:cs="Times New Roman"/>
          <w:color w:val="000000" w:themeColor="text1"/>
          <w:sz w:val="24"/>
          <w:szCs w:val="24"/>
        </w:rPr>
        <w:t xml:space="preserve">.  </w:t>
      </w:r>
      <w:r w:rsidR="00EB5166" w:rsidRPr="006B10B9">
        <w:rPr>
          <w:rFonts w:ascii="Times New Roman" w:eastAsia="Times New Roman" w:hAnsi="Times New Roman" w:cs="Times New Roman"/>
          <w:color w:val="000000" w:themeColor="text1"/>
          <w:sz w:val="24"/>
          <w:szCs w:val="24"/>
        </w:rPr>
        <w:t>Initial r</w:t>
      </w:r>
      <w:r w:rsidRPr="006B10B9">
        <w:rPr>
          <w:rFonts w:ascii="Times New Roman" w:eastAsia="Times New Roman" w:hAnsi="Times New Roman" w:cs="Times New Roman"/>
          <w:color w:val="000000" w:themeColor="text1"/>
          <w:sz w:val="24"/>
          <w:szCs w:val="24"/>
        </w:rPr>
        <w:t>ange finding will be conducted with 10-fold increases in dissolved concentrations (e.g.</w:t>
      </w:r>
      <w:r w:rsidR="00D07AF4" w:rsidRPr="006B10B9">
        <w:rPr>
          <w:rFonts w:ascii="Times New Roman" w:eastAsia="Times New Roman" w:hAnsi="Times New Roman" w:cs="Times New Roman"/>
          <w:color w:val="000000" w:themeColor="text1"/>
          <w:sz w:val="24"/>
          <w:szCs w:val="24"/>
        </w:rPr>
        <w:t>,</w:t>
      </w:r>
      <w:r w:rsidR="000C4AE4" w:rsidRPr="006B10B9">
        <w:rPr>
          <w:rFonts w:ascii="Times New Roman" w:eastAsia="Times New Roman" w:hAnsi="Times New Roman" w:cs="Times New Roman"/>
          <w:color w:val="000000" w:themeColor="text1"/>
          <w:sz w:val="24"/>
          <w:szCs w:val="24"/>
        </w:rPr>
        <w:t xml:space="preserve"> </w:t>
      </w:r>
      <w:r w:rsidRPr="006B10B9">
        <w:rPr>
          <w:rFonts w:ascii="Times New Roman" w:eastAsia="Times New Roman" w:hAnsi="Times New Roman" w:cs="Times New Roman"/>
          <w:color w:val="000000" w:themeColor="text1"/>
          <w:sz w:val="24"/>
          <w:szCs w:val="24"/>
        </w:rPr>
        <w:t>0 (controls), 10, 100, 1,000, 10,000, 100,000 µg</w:t>
      </w:r>
      <w:r w:rsidR="00D214A2" w:rsidRPr="006B10B9">
        <w:rPr>
          <w:rFonts w:ascii="Times New Roman" w:eastAsia="Times New Roman" w:hAnsi="Times New Roman" w:cs="Times New Roman"/>
          <w:color w:val="000000" w:themeColor="text1"/>
          <w:sz w:val="24"/>
          <w:szCs w:val="24"/>
        </w:rPr>
        <w:t xml:space="preserve"> of the pollutant</w:t>
      </w:r>
      <w:r w:rsidRPr="006B10B9">
        <w:rPr>
          <w:rFonts w:ascii="Times New Roman" w:eastAsia="Times New Roman" w:hAnsi="Times New Roman" w:cs="Times New Roman"/>
          <w:color w:val="000000" w:themeColor="text1"/>
          <w:sz w:val="24"/>
          <w:szCs w:val="24"/>
        </w:rPr>
        <w:t>/L)</w:t>
      </w:r>
      <w:r w:rsidR="00512EA2">
        <w:rPr>
          <w:rFonts w:ascii="Times New Roman" w:eastAsia="Times New Roman" w:hAnsi="Times New Roman" w:cs="Times New Roman"/>
          <w:color w:val="000000" w:themeColor="text1"/>
          <w:sz w:val="24"/>
          <w:szCs w:val="24"/>
        </w:rPr>
        <w:t xml:space="preserve"> to ensure that we can develop well-resolved concentration response curves</w:t>
      </w:r>
      <w:r w:rsidR="00D214A2" w:rsidRPr="006B10B9">
        <w:rPr>
          <w:rFonts w:ascii="Times New Roman" w:eastAsia="Times New Roman" w:hAnsi="Times New Roman" w:cs="Times New Roman"/>
          <w:color w:val="000000" w:themeColor="text1"/>
          <w:sz w:val="24"/>
          <w:szCs w:val="24"/>
        </w:rPr>
        <w:t xml:space="preserve">.  </w:t>
      </w:r>
      <w:r w:rsidR="00811D68" w:rsidRPr="006B10B9">
        <w:rPr>
          <w:rFonts w:ascii="Times New Roman" w:eastAsia="Times New Roman" w:hAnsi="Times New Roman" w:cs="Times New Roman"/>
          <w:color w:val="000000" w:themeColor="text1"/>
          <w:sz w:val="24"/>
          <w:szCs w:val="24"/>
        </w:rPr>
        <w:t>Exposure to e</w:t>
      </w:r>
      <w:r w:rsidR="00D214A2" w:rsidRPr="006B10B9">
        <w:rPr>
          <w:rFonts w:ascii="Times New Roman" w:eastAsia="Times New Roman" w:hAnsi="Times New Roman" w:cs="Times New Roman"/>
          <w:color w:val="000000" w:themeColor="text1"/>
          <w:sz w:val="24"/>
          <w:szCs w:val="24"/>
        </w:rPr>
        <w:t xml:space="preserve">ach concentration will be tested </w:t>
      </w:r>
      <w:r w:rsidR="001731D1" w:rsidRPr="006B10B9">
        <w:rPr>
          <w:rFonts w:ascii="Times New Roman" w:eastAsia="Times New Roman" w:hAnsi="Times New Roman" w:cs="Times New Roman"/>
          <w:color w:val="000000" w:themeColor="text1"/>
          <w:sz w:val="24"/>
          <w:szCs w:val="24"/>
        </w:rPr>
        <w:t>in triplicate</w:t>
      </w:r>
      <w:r w:rsidRPr="006B10B9">
        <w:rPr>
          <w:rFonts w:ascii="Times New Roman" w:eastAsia="Times New Roman" w:hAnsi="Times New Roman" w:cs="Times New Roman"/>
          <w:color w:val="000000" w:themeColor="text1"/>
          <w:sz w:val="24"/>
          <w:szCs w:val="24"/>
        </w:rPr>
        <w:t xml:space="preserve"> </w:t>
      </w:r>
      <w:r w:rsidR="00D214A2" w:rsidRPr="006B10B9">
        <w:rPr>
          <w:rFonts w:ascii="Times New Roman" w:eastAsia="Times New Roman" w:hAnsi="Times New Roman" w:cs="Times New Roman"/>
          <w:color w:val="000000" w:themeColor="text1"/>
          <w:sz w:val="24"/>
          <w:szCs w:val="24"/>
        </w:rPr>
        <w:t xml:space="preserve">for each </w:t>
      </w:r>
      <w:r w:rsidR="002E071B">
        <w:rPr>
          <w:rFonts w:ascii="Times New Roman" w:eastAsia="Times New Roman" w:hAnsi="Times New Roman" w:cs="Times New Roman"/>
          <w:color w:val="000000" w:themeColor="text1"/>
          <w:sz w:val="24"/>
          <w:szCs w:val="24"/>
        </w:rPr>
        <w:t xml:space="preserve">test species </w:t>
      </w:r>
      <w:r w:rsidR="00C81849" w:rsidRPr="006B10B9">
        <w:rPr>
          <w:rFonts w:ascii="Times New Roman" w:eastAsia="Times New Roman" w:hAnsi="Times New Roman" w:cs="Times New Roman"/>
          <w:color w:val="000000" w:themeColor="text1"/>
          <w:sz w:val="24"/>
          <w:szCs w:val="24"/>
        </w:rPr>
        <w:t xml:space="preserve">over a </w:t>
      </w:r>
      <w:r w:rsidR="00811D68" w:rsidRPr="006B10B9">
        <w:rPr>
          <w:rFonts w:ascii="Times New Roman" w:eastAsia="Times New Roman" w:hAnsi="Times New Roman" w:cs="Times New Roman"/>
          <w:color w:val="000000" w:themeColor="text1"/>
          <w:sz w:val="24"/>
          <w:szCs w:val="24"/>
        </w:rPr>
        <w:t xml:space="preserve">96 hour period </w:t>
      </w:r>
      <w:r w:rsidR="00811D68" w:rsidRPr="006B10B9">
        <w:rPr>
          <w:rFonts w:ascii="Times New Roman" w:hAnsi="Times New Roman" w:cs="Times New Roman"/>
          <w:color w:val="000000" w:themeColor="text1"/>
          <w:sz w:val="24"/>
          <w:szCs w:val="24"/>
        </w:rPr>
        <w:t>on a static renewal basis (100% water changes occurring at 24, 48 and 72 hours)</w:t>
      </w:r>
      <w:r w:rsidR="00801CE6">
        <w:rPr>
          <w:rFonts w:ascii="Times New Roman" w:hAnsi="Times New Roman" w:cs="Times New Roman"/>
          <w:color w:val="000000" w:themeColor="text1"/>
          <w:sz w:val="24"/>
          <w:szCs w:val="24"/>
        </w:rPr>
        <w:t>,</w:t>
      </w:r>
      <w:r w:rsidR="00811D68" w:rsidRPr="006B10B9">
        <w:rPr>
          <w:rFonts w:ascii="Times New Roman" w:hAnsi="Times New Roman" w:cs="Times New Roman"/>
          <w:color w:val="000000" w:themeColor="text1"/>
          <w:sz w:val="24"/>
          <w:szCs w:val="24"/>
        </w:rPr>
        <w:t xml:space="preserve"> </w:t>
      </w:r>
      <w:r w:rsidR="005E4A2D" w:rsidRPr="006B10B9">
        <w:rPr>
          <w:rFonts w:ascii="Times New Roman" w:eastAsia="Times New Roman" w:hAnsi="Times New Roman" w:cs="Times New Roman"/>
          <w:color w:val="000000" w:themeColor="text1"/>
          <w:sz w:val="24"/>
          <w:szCs w:val="24"/>
        </w:rPr>
        <w:t>as follows</w:t>
      </w:r>
      <w:r w:rsidRPr="006B10B9">
        <w:rPr>
          <w:rFonts w:ascii="Times New Roman" w:eastAsia="Times New Roman" w:hAnsi="Times New Roman" w:cs="Times New Roman"/>
          <w:color w:val="000000" w:themeColor="text1"/>
          <w:sz w:val="24"/>
          <w:szCs w:val="24"/>
        </w:rPr>
        <w:t>:</w:t>
      </w:r>
    </w:p>
    <w:p w14:paraId="28F7B6F1" w14:textId="784EF4A6" w:rsidR="00AA6D0F" w:rsidRPr="00530B97" w:rsidRDefault="00B806CB" w:rsidP="003C3F41">
      <w:pPr>
        <w:shd w:val="clear" w:color="auto" w:fill="FFFFFF"/>
        <w:spacing w:after="0" w:line="240" w:lineRule="auto"/>
        <w:rPr>
          <w:rFonts w:ascii="Times New Roman" w:hAnsi="Times New Roman" w:cs="Times New Roman"/>
          <w:sz w:val="24"/>
          <w:szCs w:val="24"/>
        </w:rPr>
      </w:pPr>
      <w:r w:rsidRPr="00530B97">
        <w:rPr>
          <w:rFonts w:ascii="Times New Roman" w:eastAsia="Times New Roman" w:hAnsi="Times New Roman" w:cs="Times New Roman"/>
          <w:color w:val="000000" w:themeColor="text1"/>
          <w:sz w:val="24"/>
          <w:szCs w:val="24"/>
        </w:rPr>
        <w:tab/>
      </w:r>
      <w:r w:rsidRPr="00530B97">
        <w:rPr>
          <w:rFonts w:ascii="Times New Roman" w:eastAsia="Times New Roman" w:hAnsi="Times New Roman" w:cs="Times New Roman"/>
          <w:b/>
          <w:color w:val="000000" w:themeColor="text1"/>
          <w:sz w:val="24"/>
          <w:szCs w:val="24"/>
        </w:rPr>
        <w:t>Brine shrimp</w:t>
      </w:r>
      <w:r w:rsidRPr="00530B97">
        <w:rPr>
          <w:rFonts w:ascii="Times New Roman" w:eastAsia="Times New Roman" w:hAnsi="Times New Roman" w:cs="Times New Roman"/>
          <w:color w:val="000000" w:themeColor="text1"/>
          <w:sz w:val="24"/>
          <w:szCs w:val="24"/>
        </w:rPr>
        <w:t xml:space="preserve"> –</w:t>
      </w:r>
      <w:r w:rsidR="006C4383" w:rsidRPr="00530B97">
        <w:rPr>
          <w:rFonts w:ascii="Times New Roman" w:eastAsia="Times New Roman" w:hAnsi="Times New Roman" w:cs="Times New Roman"/>
          <w:color w:val="000000" w:themeColor="text1"/>
          <w:sz w:val="24"/>
          <w:szCs w:val="24"/>
        </w:rPr>
        <w:t xml:space="preserve"> 48 hour old </w:t>
      </w:r>
      <w:proofErr w:type="spellStart"/>
      <w:r w:rsidR="00D07AF4" w:rsidRPr="00530B97">
        <w:rPr>
          <w:rFonts w:ascii="Times New Roman" w:eastAsia="Times New Roman" w:hAnsi="Times New Roman" w:cs="Times New Roman"/>
          <w:color w:val="000000" w:themeColor="text1"/>
          <w:sz w:val="24"/>
          <w:szCs w:val="24"/>
        </w:rPr>
        <w:t>nauplii</w:t>
      </w:r>
      <w:proofErr w:type="spellEnd"/>
      <w:r w:rsidR="00D07AF4" w:rsidRPr="00530B97">
        <w:rPr>
          <w:rFonts w:ascii="Times New Roman" w:eastAsia="Times New Roman" w:hAnsi="Times New Roman" w:cs="Times New Roman"/>
          <w:color w:val="000000" w:themeColor="text1"/>
          <w:sz w:val="24"/>
          <w:szCs w:val="24"/>
        </w:rPr>
        <w:t xml:space="preserve"> will </w:t>
      </w:r>
      <w:r w:rsidR="006C4383" w:rsidRPr="00530B97">
        <w:rPr>
          <w:rFonts w:ascii="Times New Roman" w:eastAsia="Times New Roman" w:hAnsi="Times New Roman" w:cs="Times New Roman"/>
          <w:color w:val="000000" w:themeColor="text1"/>
          <w:sz w:val="24"/>
          <w:szCs w:val="24"/>
        </w:rPr>
        <w:t xml:space="preserve">be used for all acute tests (including preliminary range finding tests). Test chambers will be 250 mL HDPE beakers containing 150 mL of test solution.  </w:t>
      </w:r>
      <w:proofErr w:type="spellStart"/>
      <w:r w:rsidR="00E22FF2" w:rsidRPr="00530B97">
        <w:rPr>
          <w:rFonts w:ascii="Times New Roman" w:hAnsi="Times New Roman" w:cs="Times New Roman"/>
          <w:sz w:val="24"/>
          <w:szCs w:val="24"/>
        </w:rPr>
        <w:t>Nauplii</w:t>
      </w:r>
      <w:proofErr w:type="spellEnd"/>
      <w:r w:rsidR="00E22FF2" w:rsidRPr="00530B97">
        <w:rPr>
          <w:rFonts w:ascii="Times New Roman" w:hAnsi="Times New Roman" w:cs="Times New Roman"/>
          <w:sz w:val="24"/>
          <w:szCs w:val="24"/>
        </w:rPr>
        <w:t xml:space="preserve"> </w:t>
      </w:r>
      <w:r w:rsidR="002E071B" w:rsidRPr="00972FB5">
        <w:rPr>
          <w:rFonts w:ascii="Times New Roman" w:hAnsi="Times New Roman" w:cs="Times New Roman"/>
          <w:sz w:val="24"/>
          <w:szCs w:val="24"/>
        </w:rPr>
        <w:t xml:space="preserve">will </w:t>
      </w:r>
      <w:r w:rsidR="00E22FF2" w:rsidRPr="00530B97">
        <w:rPr>
          <w:rFonts w:ascii="Times New Roman" w:hAnsi="Times New Roman" w:cs="Times New Roman"/>
          <w:sz w:val="24"/>
          <w:szCs w:val="24"/>
        </w:rPr>
        <w:t xml:space="preserve">be hatched in Marine Mix formula at 45ppt and then transferred to </w:t>
      </w:r>
      <w:proofErr w:type="spellStart"/>
      <w:r w:rsidR="00E22FF2" w:rsidRPr="00530B97">
        <w:rPr>
          <w:rFonts w:ascii="Times New Roman" w:hAnsi="Times New Roman" w:cs="Times New Roman"/>
          <w:sz w:val="24"/>
          <w:szCs w:val="24"/>
        </w:rPr>
        <w:t>MarineMix</w:t>
      </w:r>
      <w:proofErr w:type="spellEnd"/>
      <w:r w:rsidR="00E22FF2" w:rsidRPr="00530B97">
        <w:rPr>
          <w:rFonts w:ascii="Times New Roman" w:hAnsi="Times New Roman" w:cs="Times New Roman"/>
          <w:sz w:val="24"/>
          <w:szCs w:val="24"/>
        </w:rPr>
        <w:t xml:space="preserve"> at 120 </w:t>
      </w:r>
      <w:proofErr w:type="spellStart"/>
      <w:r w:rsidR="00E22FF2" w:rsidRPr="00530B97">
        <w:rPr>
          <w:rFonts w:ascii="Times New Roman" w:hAnsi="Times New Roman" w:cs="Times New Roman"/>
          <w:sz w:val="24"/>
          <w:szCs w:val="24"/>
        </w:rPr>
        <w:t>ppt</w:t>
      </w:r>
      <w:proofErr w:type="spellEnd"/>
      <w:r w:rsidR="00E22FF2" w:rsidRPr="00530B97">
        <w:rPr>
          <w:rFonts w:ascii="Times New Roman" w:hAnsi="Times New Roman" w:cs="Times New Roman"/>
          <w:sz w:val="24"/>
          <w:szCs w:val="24"/>
        </w:rPr>
        <w:t xml:space="preserve"> for tests. </w:t>
      </w:r>
      <w:r w:rsidR="00BF213B" w:rsidRPr="00530B97">
        <w:rPr>
          <w:rFonts w:ascii="Times New Roman" w:hAnsi="Times New Roman" w:cs="Times New Roman"/>
          <w:sz w:val="24"/>
          <w:szCs w:val="24"/>
        </w:rPr>
        <w:t>T</w:t>
      </w:r>
      <w:r w:rsidR="00E22FF2" w:rsidRPr="00530B97">
        <w:rPr>
          <w:rFonts w:ascii="Times New Roman" w:hAnsi="Times New Roman" w:cs="Times New Roman"/>
          <w:sz w:val="24"/>
          <w:szCs w:val="24"/>
        </w:rPr>
        <w:t xml:space="preserve">he shrimp </w:t>
      </w:r>
      <w:proofErr w:type="spellStart"/>
      <w:r w:rsidR="00E22FF2" w:rsidRPr="00530B97">
        <w:rPr>
          <w:rFonts w:ascii="Times New Roman" w:hAnsi="Times New Roman" w:cs="Times New Roman"/>
          <w:sz w:val="24"/>
          <w:szCs w:val="24"/>
        </w:rPr>
        <w:t>nauplii</w:t>
      </w:r>
      <w:proofErr w:type="spellEnd"/>
      <w:r w:rsidR="00E22FF2" w:rsidRPr="00530B97">
        <w:rPr>
          <w:rFonts w:ascii="Times New Roman" w:hAnsi="Times New Roman" w:cs="Times New Roman"/>
          <w:sz w:val="24"/>
          <w:szCs w:val="24"/>
        </w:rPr>
        <w:t xml:space="preserve"> </w:t>
      </w:r>
      <w:r w:rsidR="002E071B" w:rsidRPr="00530B97">
        <w:rPr>
          <w:rFonts w:ascii="Times New Roman" w:hAnsi="Times New Roman" w:cs="Times New Roman"/>
          <w:sz w:val="24"/>
          <w:szCs w:val="24"/>
        </w:rPr>
        <w:t xml:space="preserve">will </w:t>
      </w:r>
      <w:r w:rsidR="00E22FF2" w:rsidRPr="00530B97">
        <w:rPr>
          <w:rFonts w:ascii="Times New Roman" w:hAnsi="Times New Roman" w:cs="Times New Roman"/>
          <w:sz w:val="24"/>
          <w:szCs w:val="24"/>
        </w:rPr>
        <w:t xml:space="preserve">be fed </w:t>
      </w:r>
      <w:proofErr w:type="spellStart"/>
      <w:r w:rsidR="00E22FF2" w:rsidRPr="00530B97">
        <w:rPr>
          <w:rFonts w:ascii="Times New Roman" w:hAnsi="Times New Roman" w:cs="Times New Roman"/>
          <w:i/>
          <w:sz w:val="24"/>
          <w:szCs w:val="24"/>
        </w:rPr>
        <w:t>Dunalliela</w:t>
      </w:r>
      <w:proofErr w:type="spellEnd"/>
      <w:r w:rsidR="00BF213B" w:rsidRPr="00530B97">
        <w:rPr>
          <w:rFonts w:ascii="Times New Roman" w:hAnsi="Times New Roman" w:cs="Times New Roman"/>
          <w:sz w:val="24"/>
          <w:szCs w:val="24"/>
        </w:rPr>
        <w:t xml:space="preserve"> </w:t>
      </w:r>
      <w:r w:rsidR="00E22FF2" w:rsidRPr="00530B97">
        <w:rPr>
          <w:rFonts w:ascii="Times New Roman" w:eastAsia="Times New Roman" w:hAnsi="Times New Roman" w:cs="Times New Roman"/>
          <w:color w:val="000000" w:themeColor="text1"/>
          <w:sz w:val="24"/>
          <w:szCs w:val="24"/>
        </w:rPr>
        <w:t>from culture at a rate of</w:t>
      </w:r>
      <w:r w:rsidR="00E22FF2" w:rsidRPr="00530B97">
        <w:rPr>
          <w:rFonts w:ascii="Times New Roman" w:hAnsi="Times New Roman" w:cs="Times New Roman"/>
          <w:sz w:val="24"/>
          <w:szCs w:val="24"/>
        </w:rPr>
        <w:t xml:space="preserve"> </w:t>
      </w:r>
      <w:r w:rsidR="00463DF8" w:rsidRPr="00530B97">
        <w:rPr>
          <w:rFonts w:ascii="Times New Roman" w:hAnsi="Times New Roman" w:cs="Times New Roman"/>
          <w:sz w:val="24"/>
          <w:szCs w:val="24"/>
        </w:rPr>
        <w:t xml:space="preserve">190 µg </w:t>
      </w:r>
      <w:proofErr w:type="spellStart"/>
      <w:r w:rsidR="00463DF8" w:rsidRPr="00530B97">
        <w:rPr>
          <w:rFonts w:ascii="Times New Roman" w:hAnsi="Times New Roman" w:cs="Times New Roman"/>
          <w:sz w:val="24"/>
          <w:szCs w:val="24"/>
        </w:rPr>
        <w:t>Chl</w:t>
      </w:r>
      <w:r w:rsidR="00463DF8" w:rsidRPr="00530B97">
        <w:rPr>
          <w:rFonts w:ascii="Times New Roman" w:hAnsi="Times New Roman" w:cs="Times New Roman"/>
          <w:sz w:val="24"/>
          <w:szCs w:val="24"/>
          <w:vertAlign w:val="subscript"/>
        </w:rPr>
        <w:t>a</w:t>
      </w:r>
      <w:proofErr w:type="spellEnd"/>
      <w:r w:rsidR="00E22FF2" w:rsidRPr="00530B97">
        <w:rPr>
          <w:rFonts w:ascii="Times New Roman" w:hAnsi="Times New Roman" w:cs="Times New Roman"/>
          <w:sz w:val="24"/>
          <w:szCs w:val="24"/>
        </w:rPr>
        <w:t xml:space="preserve">/L/day. </w:t>
      </w:r>
      <w:r w:rsidR="006F58E7">
        <w:rPr>
          <w:rFonts w:ascii="Times New Roman" w:hAnsi="Times New Roman" w:cs="Times New Roman"/>
          <w:sz w:val="24"/>
          <w:szCs w:val="24"/>
        </w:rPr>
        <w:t>These</w:t>
      </w:r>
      <w:r w:rsidR="006F58E7" w:rsidRPr="00530B97">
        <w:rPr>
          <w:rFonts w:ascii="Times New Roman" w:hAnsi="Times New Roman" w:cs="Times New Roman"/>
          <w:sz w:val="24"/>
          <w:szCs w:val="24"/>
        </w:rPr>
        <w:t xml:space="preserve"> </w:t>
      </w:r>
      <w:r w:rsidR="002E071B" w:rsidRPr="00530B97">
        <w:rPr>
          <w:rFonts w:ascii="Times New Roman" w:hAnsi="Times New Roman" w:cs="Times New Roman"/>
          <w:sz w:val="24"/>
          <w:szCs w:val="24"/>
        </w:rPr>
        <w:t>feeding ration</w:t>
      </w:r>
      <w:r w:rsidR="00E41249" w:rsidRPr="00530B97">
        <w:rPr>
          <w:rFonts w:ascii="Times New Roman" w:hAnsi="Times New Roman" w:cs="Times New Roman"/>
          <w:sz w:val="24"/>
          <w:szCs w:val="24"/>
        </w:rPr>
        <w:t>s</w:t>
      </w:r>
      <w:r w:rsidR="002E071B" w:rsidRPr="00530B97">
        <w:rPr>
          <w:rFonts w:ascii="Times New Roman" w:hAnsi="Times New Roman" w:cs="Times New Roman"/>
          <w:sz w:val="24"/>
          <w:szCs w:val="24"/>
        </w:rPr>
        <w:t xml:space="preserve"> </w:t>
      </w:r>
      <w:r w:rsidR="00E41249" w:rsidRPr="00530B97">
        <w:rPr>
          <w:rFonts w:ascii="Times New Roman" w:hAnsi="Times New Roman" w:cs="Times New Roman"/>
          <w:sz w:val="24"/>
          <w:szCs w:val="24"/>
        </w:rPr>
        <w:t>were</w:t>
      </w:r>
      <w:r w:rsidR="002E071B" w:rsidRPr="00530B97">
        <w:rPr>
          <w:rFonts w:ascii="Times New Roman" w:hAnsi="Times New Roman" w:cs="Times New Roman"/>
          <w:sz w:val="24"/>
          <w:szCs w:val="24"/>
        </w:rPr>
        <w:t xml:space="preserve"> determined to be the minimum ration</w:t>
      </w:r>
      <w:r w:rsidR="00E41249" w:rsidRPr="00530B97">
        <w:rPr>
          <w:rFonts w:ascii="Times New Roman" w:hAnsi="Times New Roman" w:cs="Times New Roman"/>
          <w:sz w:val="24"/>
          <w:szCs w:val="24"/>
        </w:rPr>
        <w:t>s</w:t>
      </w:r>
      <w:r w:rsidR="002E071B" w:rsidRPr="00530B97">
        <w:rPr>
          <w:rFonts w:ascii="Times New Roman" w:hAnsi="Times New Roman" w:cs="Times New Roman"/>
          <w:sz w:val="24"/>
          <w:szCs w:val="24"/>
        </w:rPr>
        <w:t xml:space="preserve"> required to achieve ≥ 90% control survivorship in </w:t>
      </w:r>
      <w:r w:rsidR="007036DA" w:rsidRPr="00530B97">
        <w:rPr>
          <w:rFonts w:ascii="Times New Roman" w:hAnsi="Times New Roman" w:cs="Times New Roman"/>
          <w:sz w:val="24"/>
          <w:szCs w:val="24"/>
        </w:rPr>
        <w:t>feeding</w:t>
      </w:r>
      <w:r w:rsidR="00F37C20" w:rsidRPr="00530B97">
        <w:rPr>
          <w:rFonts w:ascii="Times New Roman" w:hAnsi="Times New Roman" w:cs="Times New Roman"/>
          <w:sz w:val="24"/>
          <w:szCs w:val="24"/>
        </w:rPr>
        <w:t xml:space="preserve"> trials were conducted </w:t>
      </w:r>
      <w:r w:rsidR="00105FC9" w:rsidRPr="00530B97">
        <w:rPr>
          <w:rFonts w:ascii="Times New Roman" w:hAnsi="Times New Roman" w:cs="Times New Roman"/>
          <w:sz w:val="24"/>
          <w:szCs w:val="24"/>
        </w:rPr>
        <w:t>at UND</w:t>
      </w:r>
      <w:r w:rsidR="000B569B" w:rsidRPr="00530B97">
        <w:rPr>
          <w:rFonts w:ascii="Times New Roman" w:hAnsi="Times New Roman" w:cs="Times New Roman"/>
          <w:sz w:val="24"/>
          <w:szCs w:val="24"/>
        </w:rPr>
        <w:t xml:space="preserve">. </w:t>
      </w:r>
      <w:r w:rsidR="00E41249" w:rsidRPr="00530B97">
        <w:rPr>
          <w:rFonts w:ascii="Times New Roman" w:hAnsi="Times New Roman" w:cs="Times New Roman"/>
          <w:sz w:val="24"/>
          <w:szCs w:val="24"/>
        </w:rPr>
        <w:t>The feeding</w:t>
      </w:r>
      <w:r w:rsidR="00105FC9" w:rsidRPr="00530B97">
        <w:rPr>
          <w:rFonts w:ascii="Times New Roman" w:hAnsi="Times New Roman" w:cs="Times New Roman"/>
          <w:sz w:val="24"/>
          <w:szCs w:val="24"/>
        </w:rPr>
        <w:t xml:space="preserve"> trials were conducted using 5 replicate treatments </w:t>
      </w:r>
      <w:r w:rsidR="000B569B" w:rsidRPr="00530B97">
        <w:rPr>
          <w:rFonts w:ascii="Times New Roman" w:hAnsi="Times New Roman" w:cs="Times New Roman"/>
          <w:sz w:val="24"/>
          <w:szCs w:val="24"/>
        </w:rPr>
        <w:t>using</w:t>
      </w:r>
      <w:r w:rsidR="00105FC9" w:rsidRPr="00530B97">
        <w:rPr>
          <w:rFonts w:ascii="Times New Roman" w:hAnsi="Times New Roman" w:cs="Times New Roman"/>
          <w:sz w:val="24"/>
          <w:szCs w:val="24"/>
        </w:rPr>
        <w:t xml:space="preserve"> the </w:t>
      </w:r>
      <w:r w:rsidR="006B5107" w:rsidRPr="00530B97">
        <w:rPr>
          <w:rFonts w:ascii="Times New Roman" w:hAnsi="Times New Roman" w:cs="Times New Roman"/>
          <w:sz w:val="24"/>
          <w:szCs w:val="24"/>
        </w:rPr>
        <w:t xml:space="preserve">same </w:t>
      </w:r>
      <w:proofErr w:type="spellStart"/>
      <w:r w:rsidR="006B5107" w:rsidRPr="00530B97">
        <w:rPr>
          <w:rFonts w:ascii="Times New Roman" w:hAnsi="Times New Roman" w:cs="Times New Roman"/>
          <w:sz w:val="24"/>
          <w:szCs w:val="24"/>
        </w:rPr>
        <w:t>rGSL</w:t>
      </w:r>
      <w:proofErr w:type="spellEnd"/>
      <w:r w:rsidR="00105FC9" w:rsidRPr="00530B97">
        <w:rPr>
          <w:rFonts w:ascii="Times New Roman" w:hAnsi="Times New Roman" w:cs="Times New Roman"/>
          <w:sz w:val="24"/>
          <w:szCs w:val="24"/>
        </w:rPr>
        <w:t xml:space="preserve">, temperature, number of </w:t>
      </w:r>
      <w:proofErr w:type="spellStart"/>
      <w:r w:rsidR="00105FC9" w:rsidRPr="00530B97">
        <w:rPr>
          <w:rFonts w:ascii="Times New Roman" w:hAnsi="Times New Roman" w:cs="Times New Roman"/>
          <w:sz w:val="24"/>
          <w:szCs w:val="24"/>
        </w:rPr>
        <w:t>nauplii</w:t>
      </w:r>
      <w:proofErr w:type="spellEnd"/>
      <w:r w:rsidR="00105FC9" w:rsidRPr="00530B97">
        <w:rPr>
          <w:rFonts w:ascii="Times New Roman" w:hAnsi="Times New Roman" w:cs="Times New Roman"/>
          <w:sz w:val="24"/>
          <w:szCs w:val="24"/>
        </w:rPr>
        <w:t xml:space="preserve"> and container size as the acute tests. </w:t>
      </w:r>
      <w:r w:rsidR="006B5107" w:rsidRPr="00530B97">
        <w:rPr>
          <w:rFonts w:ascii="Times New Roman" w:hAnsi="Times New Roman" w:cs="Times New Roman"/>
          <w:sz w:val="24"/>
          <w:szCs w:val="24"/>
        </w:rPr>
        <w:t>The initial s</w:t>
      </w:r>
      <w:r w:rsidR="00105FC9" w:rsidRPr="00530B97">
        <w:rPr>
          <w:rFonts w:ascii="Times New Roman" w:hAnsi="Times New Roman" w:cs="Times New Roman"/>
          <w:sz w:val="24"/>
          <w:szCs w:val="24"/>
        </w:rPr>
        <w:t xml:space="preserve">urvival was </w:t>
      </w:r>
      <w:r w:rsidR="00C958F7" w:rsidRPr="00530B97">
        <w:rPr>
          <w:rFonts w:ascii="Times New Roman" w:hAnsi="Times New Roman" w:cs="Times New Roman"/>
          <w:sz w:val="24"/>
          <w:szCs w:val="24"/>
        </w:rPr>
        <w:t>&lt;</w:t>
      </w:r>
      <w:r w:rsidR="00105FC9" w:rsidRPr="00530B97">
        <w:rPr>
          <w:rFonts w:ascii="Times New Roman" w:hAnsi="Times New Roman" w:cs="Times New Roman"/>
          <w:sz w:val="24"/>
          <w:szCs w:val="24"/>
        </w:rPr>
        <w:t>90</w:t>
      </w:r>
      <w:r w:rsidR="00C958F7" w:rsidRPr="00530B97">
        <w:rPr>
          <w:rFonts w:ascii="Times New Roman" w:hAnsi="Times New Roman" w:cs="Times New Roman"/>
          <w:sz w:val="24"/>
          <w:szCs w:val="24"/>
        </w:rPr>
        <w:t>% and the food was increased by 50% until &gt;90% survival was observed. Food was decreased</w:t>
      </w:r>
      <w:r w:rsidR="006B5107" w:rsidRPr="00530B97">
        <w:rPr>
          <w:rFonts w:ascii="Times New Roman" w:hAnsi="Times New Roman" w:cs="Times New Roman"/>
          <w:sz w:val="24"/>
          <w:szCs w:val="24"/>
        </w:rPr>
        <w:t xml:space="preserve"> from this rate to the midpoint </w:t>
      </w:r>
      <w:r w:rsidR="00C958F7" w:rsidRPr="00530B97">
        <w:rPr>
          <w:rFonts w:ascii="Times New Roman" w:hAnsi="Times New Roman" w:cs="Times New Roman"/>
          <w:sz w:val="24"/>
          <w:szCs w:val="24"/>
        </w:rPr>
        <w:t xml:space="preserve">of the next lowest feeding rate and the trials repeated until the minimum amount of food resulting </w:t>
      </w:r>
      <w:r w:rsidR="00AA6D0F" w:rsidRPr="00530B97">
        <w:rPr>
          <w:rFonts w:ascii="Times New Roman" w:hAnsi="Times New Roman" w:cs="Times New Roman"/>
          <w:sz w:val="24"/>
          <w:szCs w:val="24"/>
        </w:rPr>
        <w:t xml:space="preserve">in ≥ 90% survival </w:t>
      </w:r>
      <w:r w:rsidR="006B5107" w:rsidRPr="00530B97">
        <w:rPr>
          <w:rFonts w:ascii="Times New Roman" w:hAnsi="Times New Roman" w:cs="Times New Roman"/>
          <w:sz w:val="24"/>
          <w:szCs w:val="24"/>
        </w:rPr>
        <w:t xml:space="preserve">was determined </w:t>
      </w:r>
      <w:r w:rsidR="00AA6D0F" w:rsidRPr="00530B97">
        <w:rPr>
          <w:rFonts w:ascii="Times New Roman" w:hAnsi="Times New Roman" w:cs="Times New Roman"/>
          <w:sz w:val="24"/>
          <w:szCs w:val="24"/>
        </w:rPr>
        <w:t>(</w:t>
      </w:r>
      <w:r w:rsidR="00463DF8" w:rsidRPr="00530B97">
        <w:rPr>
          <w:rFonts w:ascii="Times New Roman" w:hAnsi="Times New Roman" w:cs="Times New Roman"/>
          <w:sz w:val="24"/>
          <w:szCs w:val="24"/>
        </w:rPr>
        <w:t xml:space="preserve">190 µg </w:t>
      </w:r>
      <w:proofErr w:type="spellStart"/>
      <w:r w:rsidR="00463DF8" w:rsidRPr="00530B97">
        <w:rPr>
          <w:rFonts w:ascii="Times New Roman" w:hAnsi="Times New Roman" w:cs="Times New Roman"/>
          <w:sz w:val="24"/>
          <w:szCs w:val="24"/>
        </w:rPr>
        <w:t>Chl</w:t>
      </w:r>
      <w:r w:rsidR="00463DF8" w:rsidRPr="00530B97">
        <w:rPr>
          <w:rFonts w:ascii="Times New Roman" w:hAnsi="Times New Roman" w:cs="Times New Roman"/>
          <w:sz w:val="24"/>
          <w:szCs w:val="24"/>
          <w:vertAlign w:val="subscript"/>
        </w:rPr>
        <w:t>a</w:t>
      </w:r>
      <w:proofErr w:type="spellEnd"/>
      <w:r w:rsidR="00AA6D0F" w:rsidRPr="00530B97">
        <w:rPr>
          <w:rFonts w:ascii="Times New Roman" w:hAnsi="Times New Roman" w:cs="Times New Roman"/>
          <w:sz w:val="24"/>
          <w:szCs w:val="24"/>
        </w:rPr>
        <w:t>/L/day).</w:t>
      </w:r>
    </w:p>
    <w:p w14:paraId="12329FA1" w14:textId="43F89E66" w:rsidR="00AA6D0F" w:rsidRPr="00530B97" w:rsidRDefault="000B569B" w:rsidP="00FE736A">
      <w:pPr>
        <w:shd w:val="clear" w:color="auto" w:fill="FFFFFF"/>
        <w:tabs>
          <w:tab w:val="left" w:pos="1500"/>
        </w:tabs>
        <w:spacing w:after="0" w:line="240" w:lineRule="auto"/>
        <w:rPr>
          <w:rFonts w:ascii="Times New Roman" w:hAnsi="Times New Roman" w:cs="Times New Roman"/>
          <w:sz w:val="24"/>
          <w:szCs w:val="24"/>
        </w:rPr>
      </w:pPr>
      <w:r w:rsidRPr="00530B97">
        <w:rPr>
          <w:rFonts w:ascii="Times New Roman" w:hAnsi="Times New Roman" w:cs="Times New Roman"/>
          <w:sz w:val="24"/>
          <w:szCs w:val="24"/>
        </w:rPr>
        <w:tab/>
      </w:r>
    </w:p>
    <w:p w14:paraId="18D5C901" w14:textId="27058553" w:rsidR="006C4383" w:rsidRPr="00530B97" w:rsidRDefault="000B569B" w:rsidP="003C3F41">
      <w:pPr>
        <w:shd w:val="clear" w:color="auto" w:fill="FFFFFF"/>
        <w:spacing w:after="0" w:line="240" w:lineRule="auto"/>
        <w:rPr>
          <w:rFonts w:ascii="Times New Roman" w:eastAsia="Times New Roman" w:hAnsi="Times New Roman" w:cs="Times New Roman"/>
          <w:color w:val="000000" w:themeColor="text1"/>
          <w:sz w:val="24"/>
          <w:szCs w:val="24"/>
        </w:rPr>
      </w:pPr>
      <w:r w:rsidRPr="00530B97">
        <w:rPr>
          <w:rFonts w:ascii="Times New Roman" w:hAnsi="Times New Roman" w:cs="Times New Roman"/>
          <w:sz w:val="24"/>
          <w:szCs w:val="24"/>
        </w:rPr>
        <w:t>For the acute tests</w:t>
      </w:r>
      <w:r w:rsidR="00AA6D0F" w:rsidRPr="00530B97">
        <w:rPr>
          <w:rFonts w:ascii="Times New Roman" w:hAnsi="Times New Roman" w:cs="Times New Roman"/>
          <w:sz w:val="24"/>
          <w:szCs w:val="24"/>
        </w:rPr>
        <w:t xml:space="preserve">, feeding rates will be measured by taking </w:t>
      </w:r>
      <w:r w:rsidR="00463DF8" w:rsidRPr="00530B97">
        <w:rPr>
          <w:rFonts w:ascii="Times New Roman" w:hAnsi="Times New Roman" w:cs="Times New Roman"/>
          <w:iCs/>
          <w:sz w:val="24"/>
          <w:szCs w:val="24"/>
        </w:rPr>
        <w:t>a</w:t>
      </w:r>
      <w:r w:rsidR="006F3EA6" w:rsidRPr="00530B97">
        <w:rPr>
          <w:rFonts w:ascii="Times New Roman" w:hAnsi="Times New Roman" w:cs="Times New Roman"/>
          <w:iCs/>
          <w:sz w:val="24"/>
          <w:szCs w:val="24"/>
        </w:rPr>
        <w:t>t</w:t>
      </w:r>
      <w:r w:rsidR="00E22FF2" w:rsidRPr="00530B97">
        <w:rPr>
          <w:rFonts w:ascii="Times New Roman" w:hAnsi="Times New Roman" w:cs="Times New Roman"/>
          <w:iCs/>
          <w:sz w:val="24"/>
          <w:szCs w:val="24"/>
        </w:rPr>
        <w:t xml:space="preserve"> least three (3) </w:t>
      </w:r>
      <w:proofErr w:type="spellStart"/>
      <w:r w:rsidR="00463DF8" w:rsidRPr="00530B97">
        <w:rPr>
          <w:rFonts w:ascii="Times New Roman" w:hAnsi="Times New Roman" w:cs="Times New Roman"/>
          <w:iCs/>
          <w:sz w:val="24"/>
          <w:szCs w:val="24"/>
        </w:rPr>
        <w:t>Chl</w:t>
      </w:r>
      <w:r w:rsidR="00463DF8" w:rsidRPr="00530B97">
        <w:rPr>
          <w:rFonts w:ascii="Times New Roman" w:hAnsi="Times New Roman" w:cs="Times New Roman"/>
          <w:iCs/>
          <w:sz w:val="24"/>
          <w:szCs w:val="24"/>
          <w:vertAlign w:val="subscript"/>
        </w:rPr>
        <w:t>a</w:t>
      </w:r>
      <w:proofErr w:type="spellEnd"/>
      <w:r w:rsidR="00463DF8" w:rsidRPr="00530B97">
        <w:rPr>
          <w:rFonts w:ascii="Times New Roman" w:hAnsi="Times New Roman" w:cs="Times New Roman"/>
          <w:iCs/>
          <w:sz w:val="24"/>
          <w:szCs w:val="24"/>
          <w:vertAlign w:val="subscript"/>
        </w:rPr>
        <w:t xml:space="preserve"> </w:t>
      </w:r>
      <w:r w:rsidR="006F3EA6" w:rsidRPr="00530B97">
        <w:rPr>
          <w:rFonts w:ascii="Times New Roman" w:hAnsi="Times New Roman" w:cs="Times New Roman"/>
          <w:iCs/>
          <w:sz w:val="24"/>
          <w:szCs w:val="24"/>
        </w:rPr>
        <w:t>measurements</w:t>
      </w:r>
      <w:r w:rsidR="00463DF8" w:rsidRPr="00530B97">
        <w:rPr>
          <w:rFonts w:ascii="Times New Roman" w:hAnsi="Times New Roman" w:cs="Times New Roman"/>
          <w:iCs/>
          <w:sz w:val="24"/>
          <w:szCs w:val="24"/>
        </w:rPr>
        <w:t xml:space="preserve"> </w:t>
      </w:r>
      <w:r w:rsidR="00E22FF2" w:rsidRPr="00530B97">
        <w:rPr>
          <w:rFonts w:ascii="Times New Roman" w:hAnsi="Times New Roman" w:cs="Times New Roman"/>
          <w:iCs/>
          <w:sz w:val="24"/>
          <w:szCs w:val="24"/>
        </w:rPr>
        <w:t>of the feeding solution</w:t>
      </w:r>
      <w:r w:rsidR="006F3EA6" w:rsidRPr="00530B97">
        <w:rPr>
          <w:rFonts w:ascii="Times New Roman" w:hAnsi="Times New Roman" w:cs="Times New Roman"/>
          <w:iCs/>
          <w:sz w:val="24"/>
          <w:szCs w:val="24"/>
        </w:rPr>
        <w:t xml:space="preserve"> </w:t>
      </w:r>
      <w:r w:rsidR="00E22FF2" w:rsidRPr="00530B97">
        <w:rPr>
          <w:rFonts w:ascii="Times New Roman" w:hAnsi="Times New Roman" w:cs="Times New Roman"/>
          <w:iCs/>
          <w:sz w:val="24"/>
          <w:szCs w:val="24"/>
        </w:rPr>
        <w:t xml:space="preserve">with the </w:t>
      </w:r>
      <w:proofErr w:type="spellStart"/>
      <w:r w:rsidR="00E22FF2" w:rsidRPr="00530B97">
        <w:rPr>
          <w:rFonts w:ascii="Times New Roman" w:hAnsi="Times New Roman" w:cs="Times New Roman"/>
          <w:iCs/>
          <w:sz w:val="24"/>
          <w:szCs w:val="24"/>
        </w:rPr>
        <w:t>fluorometer</w:t>
      </w:r>
      <w:proofErr w:type="spellEnd"/>
      <w:r w:rsidR="00E22FF2" w:rsidRPr="00530B97">
        <w:rPr>
          <w:rFonts w:ascii="Times New Roman" w:hAnsi="Times New Roman" w:cs="Times New Roman"/>
          <w:iCs/>
          <w:sz w:val="24"/>
          <w:szCs w:val="24"/>
        </w:rPr>
        <w:t xml:space="preserve"> </w:t>
      </w:r>
      <w:r w:rsidR="00463DF8" w:rsidRPr="00530B97">
        <w:rPr>
          <w:rFonts w:ascii="Times New Roman" w:hAnsi="Times New Roman" w:cs="Times New Roman"/>
          <w:iCs/>
          <w:sz w:val="24"/>
          <w:szCs w:val="24"/>
        </w:rPr>
        <w:t xml:space="preserve">(equivalent FSUs, fluorescent signal units, for the </w:t>
      </w:r>
      <w:r w:rsidR="00463DF8" w:rsidRPr="00530B97">
        <w:rPr>
          <w:rFonts w:ascii="Times New Roman" w:hAnsi="Times New Roman" w:cs="Times New Roman"/>
          <w:iCs/>
          <w:sz w:val="24"/>
          <w:szCs w:val="24"/>
        </w:rPr>
        <w:lastRenderedPageBreak/>
        <w:t xml:space="preserve">necessary </w:t>
      </w:r>
      <w:r w:rsidR="00463DF8" w:rsidRPr="00530B97">
        <w:rPr>
          <w:rFonts w:ascii="Times New Roman" w:hAnsi="Times New Roman" w:cs="Times New Roman"/>
          <w:sz w:val="24"/>
          <w:szCs w:val="24"/>
        </w:rPr>
        <w:t xml:space="preserve">µg </w:t>
      </w:r>
      <w:proofErr w:type="spellStart"/>
      <w:r w:rsidR="00463DF8" w:rsidRPr="00530B97">
        <w:rPr>
          <w:rFonts w:ascii="Times New Roman" w:hAnsi="Times New Roman" w:cs="Times New Roman"/>
          <w:sz w:val="24"/>
          <w:szCs w:val="24"/>
        </w:rPr>
        <w:t>Chl</w:t>
      </w:r>
      <w:r w:rsidR="00463DF8" w:rsidRPr="00530B97">
        <w:rPr>
          <w:rFonts w:ascii="Times New Roman" w:hAnsi="Times New Roman" w:cs="Times New Roman"/>
          <w:sz w:val="24"/>
          <w:szCs w:val="24"/>
          <w:vertAlign w:val="subscript"/>
        </w:rPr>
        <w:t>a</w:t>
      </w:r>
      <w:proofErr w:type="spellEnd"/>
      <w:r w:rsidR="00463DF8" w:rsidRPr="00530B97">
        <w:rPr>
          <w:rFonts w:ascii="Times New Roman" w:hAnsi="Times New Roman" w:cs="Times New Roman"/>
          <w:iCs/>
          <w:sz w:val="24"/>
          <w:szCs w:val="24"/>
        </w:rPr>
        <w:t xml:space="preserve"> feeding level) </w:t>
      </w:r>
      <w:r w:rsidR="006F3EA6" w:rsidRPr="00530B97">
        <w:rPr>
          <w:rFonts w:ascii="Times New Roman" w:hAnsi="Times New Roman" w:cs="Times New Roman"/>
          <w:iCs/>
          <w:sz w:val="24"/>
          <w:szCs w:val="24"/>
        </w:rPr>
        <w:t xml:space="preserve">will be made after mixing vigorously between measurements. </w:t>
      </w:r>
      <w:r w:rsidR="00BF7EE7">
        <w:rPr>
          <w:rFonts w:ascii="Times New Roman" w:hAnsi="Times New Roman" w:cs="Times New Roman"/>
          <w:iCs/>
          <w:sz w:val="24"/>
          <w:szCs w:val="24"/>
        </w:rPr>
        <w:t>The test conditions are summarized in Table 3.</w:t>
      </w:r>
    </w:p>
    <w:p w14:paraId="3854D877" w14:textId="77777777" w:rsidR="003C3F41" w:rsidRPr="00530B97" w:rsidRDefault="00B806CB" w:rsidP="003C3F41">
      <w:pPr>
        <w:shd w:val="clear" w:color="auto" w:fill="FFFFFF"/>
        <w:spacing w:after="0" w:line="240" w:lineRule="auto"/>
        <w:rPr>
          <w:rFonts w:ascii="Times New Roman" w:eastAsia="Times New Roman" w:hAnsi="Times New Roman" w:cs="Times New Roman"/>
          <w:b/>
          <w:color w:val="000000" w:themeColor="text1"/>
          <w:sz w:val="24"/>
          <w:szCs w:val="24"/>
        </w:rPr>
      </w:pPr>
      <w:r w:rsidRPr="00530B97">
        <w:rPr>
          <w:rFonts w:ascii="Times New Roman" w:eastAsia="Times New Roman" w:hAnsi="Times New Roman" w:cs="Times New Roman"/>
          <w:b/>
          <w:color w:val="000000" w:themeColor="text1"/>
          <w:sz w:val="24"/>
          <w:szCs w:val="24"/>
        </w:rPr>
        <w:tab/>
      </w:r>
    </w:p>
    <w:p w14:paraId="53E716AA" w14:textId="080C712E" w:rsidR="003C3F41" w:rsidRPr="0004125B" w:rsidRDefault="00B806CB" w:rsidP="002D587D">
      <w:pPr>
        <w:shd w:val="clear" w:color="auto" w:fill="FFFFFF"/>
        <w:spacing w:after="0" w:line="240" w:lineRule="auto"/>
        <w:ind w:firstLine="720"/>
        <w:rPr>
          <w:rFonts w:ascii="Times New Roman" w:eastAsia="Times New Roman" w:hAnsi="Times New Roman" w:cs="Times New Roman"/>
          <w:color w:val="000000" w:themeColor="text1"/>
          <w:sz w:val="24"/>
          <w:szCs w:val="24"/>
        </w:rPr>
      </w:pPr>
      <w:r w:rsidRPr="006E6279">
        <w:rPr>
          <w:rFonts w:ascii="Times New Roman" w:eastAsia="Times New Roman" w:hAnsi="Times New Roman" w:cs="Times New Roman"/>
          <w:b/>
          <w:color w:val="000000" w:themeColor="text1"/>
          <w:sz w:val="24"/>
          <w:szCs w:val="24"/>
        </w:rPr>
        <w:t>Brine fly larvae</w:t>
      </w:r>
      <w:r w:rsidR="005E4A2D" w:rsidRPr="006E6279">
        <w:rPr>
          <w:rFonts w:ascii="Times New Roman" w:eastAsia="Times New Roman" w:hAnsi="Times New Roman" w:cs="Times New Roman"/>
          <w:color w:val="000000" w:themeColor="text1"/>
          <w:sz w:val="24"/>
          <w:szCs w:val="24"/>
        </w:rPr>
        <w:t xml:space="preserve"> </w:t>
      </w:r>
      <w:r w:rsidR="00D214A2" w:rsidRPr="006E6279">
        <w:rPr>
          <w:rFonts w:ascii="Times New Roman" w:eastAsia="Times New Roman" w:hAnsi="Times New Roman" w:cs="Times New Roman"/>
          <w:color w:val="000000" w:themeColor="text1"/>
          <w:sz w:val="24"/>
          <w:szCs w:val="24"/>
        </w:rPr>
        <w:t xml:space="preserve">– </w:t>
      </w:r>
      <w:r w:rsidR="005E4A2D" w:rsidRPr="006E6279">
        <w:rPr>
          <w:rFonts w:ascii="Times New Roman" w:eastAsia="Times New Roman" w:hAnsi="Times New Roman" w:cs="Times New Roman"/>
          <w:color w:val="000000" w:themeColor="text1"/>
          <w:sz w:val="24"/>
          <w:szCs w:val="24"/>
        </w:rPr>
        <w:t>3</w:t>
      </w:r>
      <w:r w:rsidR="005E4A2D" w:rsidRPr="006E6279">
        <w:rPr>
          <w:rFonts w:ascii="Times New Roman" w:eastAsia="Times New Roman" w:hAnsi="Times New Roman" w:cs="Times New Roman"/>
          <w:color w:val="000000" w:themeColor="text1"/>
          <w:sz w:val="24"/>
          <w:szCs w:val="24"/>
          <w:vertAlign w:val="superscript"/>
        </w:rPr>
        <w:t>rd</w:t>
      </w:r>
      <w:r w:rsidR="005E4A2D" w:rsidRPr="006E6279">
        <w:rPr>
          <w:rFonts w:ascii="Times New Roman" w:eastAsia="Times New Roman" w:hAnsi="Times New Roman" w:cs="Times New Roman"/>
          <w:color w:val="000000" w:themeColor="text1"/>
          <w:sz w:val="24"/>
          <w:szCs w:val="24"/>
        </w:rPr>
        <w:t xml:space="preserve"> instar larvae will </w:t>
      </w:r>
      <w:r w:rsidR="006C4383" w:rsidRPr="006E6279">
        <w:rPr>
          <w:rFonts w:ascii="Times New Roman" w:eastAsia="Times New Roman" w:hAnsi="Times New Roman" w:cs="Times New Roman"/>
          <w:color w:val="000000" w:themeColor="text1"/>
          <w:sz w:val="24"/>
          <w:szCs w:val="24"/>
        </w:rPr>
        <w:t>used in all acute and range finding tests</w:t>
      </w:r>
      <w:r w:rsidR="00D214A2" w:rsidRPr="006E6279">
        <w:rPr>
          <w:rFonts w:ascii="Times New Roman" w:eastAsia="Times New Roman" w:hAnsi="Times New Roman" w:cs="Times New Roman"/>
          <w:color w:val="000000" w:themeColor="text1"/>
          <w:sz w:val="24"/>
          <w:szCs w:val="24"/>
        </w:rPr>
        <w:t xml:space="preserve">.  Ten individuals </w:t>
      </w:r>
      <w:r w:rsidR="006C4383" w:rsidRPr="006E6279">
        <w:rPr>
          <w:rFonts w:ascii="Times New Roman" w:eastAsia="Times New Roman" w:hAnsi="Times New Roman" w:cs="Times New Roman"/>
          <w:color w:val="000000" w:themeColor="text1"/>
          <w:sz w:val="24"/>
          <w:szCs w:val="24"/>
        </w:rPr>
        <w:t xml:space="preserve">per replicate </w:t>
      </w:r>
      <w:r w:rsidR="001B331F" w:rsidRPr="006E6279">
        <w:rPr>
          <w:rFonts w:ascii="Times New Roman" w:eastAsia="Times New Roman" w:hAnsi="Times New Roman" w:cs="Times New Roman"/>
          <w:color w:val="000000" w:themeColor="text1"/>
          <w:sz w:val="24"/>
          <w:szCs w:val="24"/>
        </w:rPr>
        <w:t xml:space="preserve">will be held in a 250 ml HDPE beaker </w:t>
      </w:r>
      <w:r w:rsidR="001B331F" w:rsidRPr="006E6279">
        <w:rPr>
          <w:rFonts w:ascii="Times New Roman" w:hAnsi="Times New Roman" w:cs="Times New Roman"/>
          <w:color w:val="000000" w:themeColor="text1"/>
          <w:sz w:val="24"/>
          <w:szCs w:val="24"/>
        </w:rPr>
        <w:t xml:space="preserve">containing 150 ml of test solution. </w:t>
      </w:r>
      <w:r w:rsidR="00235565" w:rsidRPr="006E6279">
        <w:rPr>
          <w:rFonts w:ascii="Times New Roman" w:hAnsi="Times New Roman" w:cs="Times New Roman"/>
          <w:sz w:val="24"/>
          <w:szCs w:val="24"/>
        </w:rPr>
        <w:t xml:space="preserve">The larvae will be fed </w:t>
      </w:r>
      <w:proofErr w:type="spellStart"/>
      <w:r w:rsidR="00235565" w:rsidRPr="006E6279">
        <w:rPr>
          <w:rFonts w:ascii="Times New Roman" w:hAnsi="Times New Roman" w:cs="Times New Roman"/>
          <w:i/>
          <w:sz w:val="24"/>
          <w:szCs w:val="24"/>
        </w:rPr>
        <w:t>Dunalliela</w:t>
      </w:r>
      <w:proofErr w:type="spellEnd"/>
      <w:r w:rsidR="00235565" w:rsidRPr="006E6279">
        <w:rPr>
          <w:rFonts w:ascii="Times New Roman" w:hAnsi="Times New Roman" w:cs="Times New Roman"/>
          <w:sz w:val="24"/>
          <w:szCs w:val="24"/>
        </w:rPr>
        <w:t xml:space="preserve"> </w:t>
      </w:r>
      <w:r w:rsidR="00235565" w:rsidRPr="006E6279">
        <w:rPr>
          <w:rFonts w:ascii="Times New Roman" w:eastAsia="Times New Roman" w:hAnsi="Times New Roman" w:cs="Times New Roman"/>
          <w:color w:val="000000" w:themeColor="text1"/>
          <w:sz w:val="24"/>
          <w:szCs w:val="24"/>
        </w:rPr>
        <w:t xml:space="preserve">from culture at the minimum necessary to achieve rate </w:t>
      </w:r>
      <w:r w:rsidR="00235565" w:rsidRPr="006E6279">
        <w:rPr>
          <w:rFonts w:ascii="Times New Roman" w:hAnsi="Times New Roman" w:cs="Times New Roman"/>
          <w:sz w:val="24"/>
          <w:szCs w:val="24"/>
        </w:rPr>
        <w:t xml:space="preserve">≥ 90% control survivorship as </w:t>
      </w:r>
      <w:r w:rsidR="00E96BB9" w:rsidRPr="006E6279">
        <w:rPr>
          <w:rFonts w:ascii="Times New Roman" w:hAnsi="Times New Roman" w:cs="Times New Roman"/>
          <w:sz w:val="24"/>
          <w:szCs w:val="24"/>
        </w:rPr>
        <w:t xml:space="preserve">determined at UND using the same feeding trial methods as for </w:t>
      </w:r>
      <w:proofErr w:type="spellStart"/>
      <w:r w:rsidR="00E96BB9" w:rsidRPr="006E6279">
        <w:rPr>
          <w:rFonts w:ascii="Times New Roman" w:hAnsi="Times New Roman" w:cs="Times New Roman"/>
          <w:sz w:val="24"/>
          <w:szCs w:val="24"/>
        </w:rPr>
        <w:t>nauplii</w:t>
      </w:r>
      <w:proofErr w:type="spellEnd"/>
      <w:r w:rsidR="00235565" w:rsidRPr="006E6279">
        <w:rPr>
          <w:rFonts w:ascii="Times New Roman" w:hAnsi="Times New Roman" w:cs="Times New Roman"/>
          <w:sz w:val="24"/>
          <w:szCs w:val="24"/>
        </w:rPr>
        <w:t xml:space="preserve">. </w:t>
      </w:r>
      <w:r w:rsidR="0083396D" w:rsidRPr="006E6279">
        <w:rPr>
          <w:rFonts w:ascii="Times New Roman" w:hAnsi="Times New Roman" w:cs="Times New Roman"/>
          <w:sz w:val="24"/>
          <w:szCs w:val="24"/>
        </w:rPr>
        <w:t>This food level is attained by</w:t>
      </w:r>
      <w:r w:rsidR="00235565" w:rsidRPr="006E6279">
        <w:rPr>
          <w:rFonts w:ascii="Times New Roman" w:eastAsia="Times New Roman" w:hAnsi="Times New Roman" w:cs="Times New Roman"/>
          <w:color w:val="000000" w:themeColor="text1"/>
          <w:sz w:val="24"/>
          <w:szCs w:val="24"/>
        </w:rPr>
        <w:t xml:space="preserve"> </w:t>
      </w:r>
      <w:r w:rsidR="00B27810" w:rsidRPr="006E6279">
        <w:rPr>
          <w:rFonts w:ascii="Times New Roman" w:eastAsia="Times New Roman" w:hAnsi="Times New Roman" w:cs="Times New Roman"/>
          <w:color w:val="000000" w:themeColor="text1"/>
          <w:sz w:val="24"/>
          <w:szCs w:val="24"/>
        </w:rPr>
        <w:t xml:space="preserve">vacuum </w:t>
      </w:r>
      <w:r w:rsidR="00235565" w:rsidRPr="006E6279">
        <w:rPr>
          <w:rFonts w:ascii="Times New Roman" w:eastAsia="Times New Roman" w:hAnsi="Times New Roman" w:cs="Times New Roman"/>
          <w:color w:val="000000" w:themeColor="text1"/>
          <w:sz w:val="24"/>
          <w:szCs w:val="24"/>
        </w:rPr>
        <w:t xml:space="preserve">filtering </w:t>
      </w:r>
      <w:r w:rsidR="0083396D" w:rsidRPr="006E6279">
        <w:rPr>
          <w:rFonts w:ascii="Times New Roman" w:eastAsia="Times New Roman" w:hAnsi="Times New Roman" w:cs="Times New Roman"/>
          <w:color w:val="000000" w:themeColor="text1"/>
          <w:sz w:val="24"/>
          <w:szCs w:val="24"/>
        </w:rPr>
        <w:t xml:space="preserve">at ~1 atmosphere </w:t>
      </w:r>
      <w:r w:rsidR="00235565" w:rsidRPr="006E6279">
        <w:rPr>
          <w:rFonts w:ascii="Times New Roman" w:hAnsi="Times New Roman" w:cs="Times New Roman"/>
          <w:sz w:val="24"/>
          <w:szCs w:val="24"/>
        </w:rPr>
        <w:t xml:space="preserve">150 mL of </w:t>
      </w:r>
      <w:r w:rsidR="00B27810" w:rsidRPr="006E6279">
        <w:rPr>
          <w:rFonts w:ascii="Times New Roman" w:hAnsi="Times New Roman" w:cs="Times New Roman"/>
          <w:sz w:val="24"/>
          <w:szCs w:val="24"/>
        </w:rPr>
        <w:t xml:space="preserve">490 µg </w:t>
      </w:r>
      <w:proofErr w:type="spellStart"/>
      <w:r w:rsidR="00B27810" w:rsidRPr="006E6279">
        <w:rPr>
          <w:rFonts w:ascii="Times New Roman" w:hAnsi="Times New Roman" w:cs="Times New Roman"/>
          <w:sz w:val="24"/>
          <w:szCs w:val="24"/>
        </w:rPr>
        <w:t>Chl</w:t>
      </w:r>
      <w:r w:rsidR="00B27810" w:rsidRPr="006E6279">
        <w:rPr>
          <w:rFonts w:ascii="Times New Roman" w:hAnsi="Times New Roman" w:cs="Times New Roman"/>
          <w:sz w:val="24"/>
          <w:szCs w:val="24"/>
          <w:vertAlign w:val="subscript"/>
        </w:rPr>
        <w:t>a</w:t>
      </w:r>
      <w:proofErr w:type="spellEnd"/>
      <w:r w:rsidR="00235565" w:rsidRPr="006E6279">
        <w:rPr>
          <w:rFonts w:ascii="Times New Roman" w:hAnsi="Times New Roman" w:cs="Times New Roman"/>
          <w:sz w:val="24"/>
          <w:szCs w:val="24"/>
        </w:rPr>
        <w:t xml:space="preserve">/L through </w:t>
      </w:r>
      <w:r w:rsidR="0083396D" w:rsidRPr="006E6279">
        <w:rPr>
          <w:rFonts w:ascii="Times New Roman" w:hAnsi="Times New Roman" w:cs="Times New Roman"/>
          <w:sz w:val="24"/>
          <w:szCs w:val="24"/>
        </w:rPr>
        <w:t xml:space="preserve">a </w:t>
      </w:r>
      <w:r w:rsidR="00235565" w:rsidRPr="006E6279">
        <w:rPr>
          <w:rFonts w:ascii="Times New Roman" w:hAnsi="Times New Roman" w:cs="Times New Roman"/>
          <w:iCs/>
          <w:sz w:val="24"/>
          <w:szCs w:val="24"/>
        </w:rPr>
        <w:t xml:space="preserve">glass </w:t>
      </w:r>
      <w:proofErr w:type="spellStart"/>
      <w:r w:rsidR="00235565" w:rsidRPr="006E6279">
        <w:rPr>
          <w:rFonts w:ascii="Times New Roman" w:hAnsi="Times New Roman" w:cs="Times New Roman"/>
          <w:iCs/>
          <w:sz w:val="24"/>
          <w:szCs w:val="24"/>
        </w:rPr>
        <w:t>microfibre</w:t>
      </w:r>
      <w:proofErr w:type="spellEnd"/>
      <w:r w:rsidR="00235565" w:rsidRPr="006E6279">
        <w:rPr>
          <w:rFonts w:ascii="Times New Roman" w:hAnsi="Times New Roman" w:cs="Times New Roman"/>
          <w:iCs/>
          <w:sz w:val="24"/>
          <w:szCs w:val="24"/>
        </w:rPr>
        <w:t xml:space="preserve"> filter (</w:t>
      </w:r>
      <w:proofErr w:type="spellStart"/>
      <w:r w:rsidR="00235565" w:rsidRPr="006E6279">
        <w:rPr>
          <w:rFonts w:ascii="Times New Roman" w:hAnsi="Times New Roman" w:cs="Times New Roman"/>
          <w:iCs/>
          <w:sz w:val="24"/>
          <w:szCs w:val="24"/>
        </w:rPr>
        <w:t>Whatman</w:t>
      </w:r>
      <w:proofErr w:type="spellEnd"/>
      <w:r w:rsidR="00235565" w:rsidRPr="006E6279">
        <w:rPr>
          <w:rFonts w:ascii="Times New Roman" w:hAnsi="Times New Roman" w:cs="Times New Roman"/>
          <w:iCs/>
          <w:sz w:val="24"/>
          <w:szCs w:val="24"/>
        </w:rPr>
        <w:t xml:space="preserve"> Catalog # 1825 024) 50 mL at a time.</w:t>
      </w:r>
      <w:r w:rsidR="00235565" w:rsidRPr="00530B97">
        <w:rPr>
          <w:rFonts w:ascii="Times New Roman" w:hAnsi="Times New Roman" w:cs="Times New Roman"/>
          <w:iCs/>
          <w:sz w:val="24"/>
          <w:szCs w:val="24"/>
        </w:rPr>
        <w:t xml:space="preserve"> </w:t>
      </w:r>
      <w:r w:rsidR="00E96BB9" w:rsidRPr="00530B97">
        <w:rPr>
          <w:rFonts w:ascii="Times New Roman" w:hAnsi="Times New Roman" w:cs="Times New Roman"/>
          <w:iCs/>
          <w:sz w:val="24"/>
          <w:szCs w:val="24"/>
        </w:rPr>
        <w:t xml:space="preserve">The FSU of the filtrate </w:t>
      </w:r>
      <w:r w:rsidR="00E36A61" w:rsidRPr="00530B97">
        <w:rPr>
          <w:rFonts w:ascii="Times New Roman" w:hAnsi="Times New Roman" w:cs="Times New Roman"/>
          <w:iCs/>
          <w:sz w:val="24"/>
          <w:szCs w:val="24"/>
        </w:rPr>
        <w:t>will be</w:t>
      </w:r>
      <w:r w:rsidR="00E96BB9" w:rsidRPr="00530B97">
        <w:rPr>
          <w:rFonts w:ascii="Times New Roman" w:hAnsi="Times New Roman" w:cs="Times New Roman"/>
          <w:iCs/>
          <w:sz w:val="24"/>
          <w:szCs w:val="24"/>
        </w:rPr>
        <w:t xml:space="preserve"> measured and recorded to verify that the </w:t>
      </w:r>
      <w:proofErr w:type="gramStart"/>
      <w:r w:rsidR="00E96BB9" w:rsidRPr="00530B97">
        <w:rPr>
          <w:rFonts w:ascii="Times New Roman" w:hAnsi="Times New Roman" w:cs="Times New Roman"/>
          <w:iCs/>
          <w:sz w:val="24"/>
          <w:szCs w:val="24"/>
        </w:rPr>
        <w:t>phytoplankton were</w:t>
      </w:r>
      <w:proofErr w:type="gramEnd"/>
      <w:r w:rsidR="00E96BB9" w:rsidRPr="00530B97">
        <w:rPr>
          <w:rFonts w:ascii="Times New Roman" w:hAnsi="Times New Roman" w:cs="Times New Roman"/>
          <w:iCs/>
          <w:sz w:val="24"/>
          <w:szCs w:val="24"/>
        </w:rPr>
        <w:t xml:space="preserve"> captured on the filter. The </w:t>
      </w:r>
      <w:r w:rsidR="0081037C" w:rsidRPr="00530B97">
        <w:rPr>
          <w:rFonts w:ascii="Times New Roman" w:hAnsi="Times New Roman" w:cs="Times New Roman"/>
          <w:iCs/>
          <w:sz w:val="24"/>
          <w:szCs w:val="24"/>
        </w:rPr>
        <w:t xml:space="preserve">filter paper will be placed phytoplankton-side up in the bottom of the </w:t>
      </w:r>
      <w:r w:rsidR="008B4504" w:rsidRPr="00530B97">
        <w:rPr>
          <w:rFonts w:ascii="Times New Roman" w:hAnsi="Times New Roman" w:cs="Times New Roman"/>
          <w:iCs/>
          <w:sz w:val="24"/>
          <w:szCs w:val="24"/>
        </w:rPr>
        <w:t xml:space="preserve">empty </w:t>
      </w:r>
      <w:r w:rsidR="0081037C" w:rsidRPr="00530B97">
        <w:rPr>
          <w:rFonts w:ascii="Times New Roman" w:hAnsi="Times New Roman" w:cs="Times New Roman"/>
          <w:iCs/>
          <w:sz w:val="24"/>
          <w:szCs w:val="24"/>
        </w:rPr>
        <w:t>beaker</w:t>
      </w:r>
      <w:r w:rsidR="00E36A61" w:rsidRPr="00530B97">
        <w:rPr>
          <w:rFonts w:ascii="Times New Roman" w:hAnsi="Times New Roman" w:cs="Times New Roman"/>
          <w:iCs/>
          <w:sz w:val="24"/>
          <w:szCs w:val="24"/>
        </w:rPr>
        <w:t xml:space="preserve">. A piece of </w:t>
      </w:r>
      <w:r w:rsidR="00B27810" w:rsidRPr="00530B97">
        <w:rPr>
          <w:rFonts w:ascii="Times New Roman" w:hAnsi="Times New Roman" w:cs="Times New Roman"/>
          <w:color w:val="222222"/>
          <w:sz w:val="24"/>
          <w:szCs w:val="24"/>
          <w:shd w:val="clear" w:color="auto" w:fill="FFFFFF"/>
        </w:rPr>
        <w:t>a resin fiber pad (3M ™ Scotch Brite #86)</w:t>
      </w:r>
      <w:r w:rsidR="00B27810" w:rsidRPr="006E6279">
        <w:rPr>
          <w:rFonts w:ascii="Times New Roman" w:hAnsi="Times New Roman" w:cs="Times New Roman"/>
          <w:iCs/>
          <w:sz w:val="24"/>
          <w:szCs w:val="24"/>
        </w:rPr>
        <w:t xml:space="preserve"> w</w:t>
      </w:r>
      <w:r w:rsidR="00E36A61" w:rsidRPr="006E6279">
        <w:rPr>
          <w:rFonts w:ascii="Times New Roman" w:hAnsi="Times New Roman" w:cs="Times New Roman"/>
          <w:iCs/>
          <w:sz w:val="24"/>
          <w:szCs w:val="24"/>
        </w:rPr>
        <w:t>eighted with a paperclip</w:t>
      </w:r>
      <w:r w:rsidR="00E36A61" w:rsidRPr="00530B97">
        <w:rPr>
          <w:rFonts w:ascii="Times New Roman" w:hAnsi="Times New Roman" w:cs="Times New Roman"/>
          <w:iCs/>
          <w:sz w:val="24"/>
          <w:szCs w:val="24"/>
        </w:rPr>
        <w:t xml:space="preserve"> will cover the top of the filter and provide a substrate for the larvae.</w:t>
      </w:r>
      <w:r w:rsidR="008B4504" w:rsidRPr="00530B97">
        <w:rPr>
          <w:rFonts w:ascii="Times New Roman" w:hAnsi="Times New Roman" w:cs="Times New Roman"/>
          <w:iCs/>
          <w:sz w:val="24"/>
          <w:szCs w:val="24"/>
        </w:rPr>
        <w:t xml:space="preserve"> </w:t>
      </w:r>
      <w:r w:rsidR="008B4504" w:rsidRPr="006E6279">
        <w:rPr>
          <w:rFonts w:ascii="Times New Roman" w:hAnsi="Times New Roman" w:cs="Times New Roman"/>
          <w:iCs/>
          <w:sz w:val="24"/>
          <w:szCs w:val="24"/>
        </w:rPr>
        <w:t xml:space="preserve">The larvae </w:t>
      </w:r>
      <w:r w:rsidR="00B27810" w:rsidRPr="006E6279">
        <w:rPr>
          <w:rFonts w:ascii="Times New Roman" w:hAnsi="Times New Roman" w:cs="Times New Roman"/>
          <w:iCs/>
          <w:sz w:val="24"/>
          <w:szCs w:val="24"/>
        </w:rPr>
        <w:t>are then added to the beaker</w:t>
      </w:r>
      <w:r w:rsidR="00BF213B" w:rsidRPr="006E6279">
        <w:rPr>
          <w:rFonts w:ascii="Times New Roman" w:eastAsia="Times New Roman" w:hAnsi="Times New Roman" w:cs="Times New Roman"/>
          <w:color w:val="000000" w:themeColor="text1"/>
          <w:sz w:val="24"/>
          <w:szCs w:val="24"/>
        </w:rPr>
        <w:t>.</w:t>
      </w:r>
      <w:r w:rsidR="00BF213B" w:rsidRPr="00530B97" w:rsidDel="00BF213B">
        <w:rPr>
          <w:rFonts w:ascii="Times New Roman" w:eastAsia="Times New Roman" w:hAnsi="Times New Roman" w:cs="Times New Roman"/>
          <w:color w:val="000000" w:themeColor="text1"/>
          <w:sz w:val="24"/>
          <w:szCs w:val="24"/>
        </w:rPr>
        <w:t xml:space="preserve"> </w:t>
      </w:r>
      <w:r w:rsidR="006C4383" w:rsidRPr="00530B97">
        <w:rPr>
          <w:rFonts w:ascii="Times New Roman" w:eastAsia="Times New Roman" w:hAnsi="Times New Roman" w:cs="Times New Roman"/>
          <w:color w:val="000000" w:themeColor="text1"/>
          <w:sz w:val="24"/>
          <w:szCs w:val="24"/>
        </w:rPr>
        <w:t xml:space="preserve"> </w:t>
      </w:r>
    </w:p>
    <w:p w14:paraId="6A910C7B" w14:textId="17DE940B" w:rsidR="002B7FF7" w:rsidRDefault="002B7FF7" w:rsidP="008302C6">
      <w:pPr>
        <w:shd w:val="clear" w:color="auto" w:fill="FFFFFF"/>
        <w:spacing w:after="0" w:line="240" w:lineRule="auto"/>
        <w:rPr>
          <w:rFonts w:ascii="Times New Roman" w:eastAsia="Times New Roman" w:hAnsi="Times New Roman" w:cs="Times New Roman"/>
          <w:color w:val="222222"/>
          <w:sz w:val="24"/>
          <w:szCs w:val="24"/>
        </w:rPr>
      </w:pPr>
    </w:p>
    <w:p w14:paraId="35219B93" w14:textId="5F043178" w:rsidR="008302C6" w:rsidRPr="008D4AB1" w:rsidRDefault="00BF213B" w:rsidP="008302C6">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For brine shrimp and brine fly larvae, </w:t>
      </w:r>
      <w:r>
        <w:rPr>
          <w:rFonts w:ascii="Times New Roman" w:hAnsi="Times New Roman" w:cs="Times New Roman"/>
          <w:color w:val="000000" w:themeColor="text1"/>
          <w:sz w:val="24"/>
          <w:szCs w:val="24"/>
        </w:rPr>
        <w:t>b</w:t>
      </w:r>
      <w:r w:rsidR="002B7FF7">
        <w:rPr>
          <w:rFonts w:ascii="Times New Roman" w:hAnsi="Times New Roman" w:cs="Times New Roman"/>
          <w:color w:val="000000" w:themeColor="text1"/>
          <w:sz w:val="24"/>
          <w:szCs w:val="24"/>
        </w:rPr>
        <w:t>eak</w:t>
      </w:r>
      <w:r w:rsidR="002B7FF7" w:rsidRPr="002B7FF7">
        <w:rPr>
          <w:rFonts w:ascii="Times New Roman" w:hAnsi="Times New Roman" w:cs="Times New Roman"/>
          <w:color w:val="000000" w:themeColor="text1"/>
          <w:sz w:val="24"/>
          <w:szCs w:val="24"/>
        </w:rPr>
        <w:t>ers will be acid washed (5% HNO</w:t>
      </w:r>
      <w:r w:rsidR="002B7FF7" w:rsidRPr="002B7FF7">
        <w:rPr>
          <w:rFonts w:ascii="Times New Roman" w:hAnsi="Times New Roman" w:cs="Times New Roman"/>
          <w:color w:val="000000" w:themeColor="text1"/>
          <w:sz w:val="24"/>
          <w:szCs w:val="24"/>
          <w:vertAlign w:val="subscript"/>
        </w:rPr>
        <w:t>3</w:t>
      </w:r>
      <w:r w:rsidR="002B7FF7" w:rsidRPr="002B7FF7">
        <w:rPr>
          <w:rFonts w:ascii="Times New Roman" w:hAnsi="Times New Roman" w:cs="Times New Roman"/>
          <w:color w:val="000000" w:themeColor="text1"/>
          <w:sz w:val="24"/>
          <w:szCs w:val="24"/>
        </w:rPr>
        <w:t>)</w:t>
      </w:r>
      <w:r w:rsidR="00EB5166">
        <w:rPr>
          <w:rFonts w:ascii="Times New Roman" w:hAnsi="Times New Roman" w:cs="Times New Roman"/>
          <w:color w:val="000000" w:themeColor="text1"/>
          <w:sz w:val="24"/>
          <w:szCs w:val="24"/>
        </w:rPr>
        <w:t>, rinsed several times with deionized water and dried under a laminar flow hood</w:t>
      </w:r>
      <w:r w:rsidR="002B7FF7" w:rsidRPr="002B7FF7">
        <w:rPr>
          <w:rFonts w:ascii="Times New Roman" w:hAnsi="Times New Roman" w:cs="Times New Roman"/>
          <w:color w:val="000000" w:themeColor="text1"/>
          <w:sz w:val="24"/>
          <w:szCs w:val="24"/>
        </w:rPr>
        <w:t xml:space="preserve"> prior to use.</w:t>
      </w:r>
      <w:r w:rsidR="002B7FF7">
        <w:rPr>
          <w:color w:val="FF0000"/>
        </w:rPr>
        <w:t xml:space="preserve">  </w:t>
      </w:r>
      <w:r w:rsidR="008302C6" w:rsidRPr="002B7FF7">
        <w:rPr>
          <w:rFonts w:ascii="Times New Roman" w:eastAsia="Times New Roman" w:hAnsi="Times New Roman" w:cs="Times New Roman"/>
          <w:color w:val="222222"/>
          <w:sz w:val="24"/>
          <w:szCs w:val="24"/>
        </w:rPr>
        <w:t>E</w:t>
      </w:r>
      <w:r w:rsidR="008302C6" w:rsidRPr="002B7FF7">
        <w:rPr>
          <w:rFonts w:ascii="Times New Roman" w:hAnsi="Times New Roman" w:cs="Times New Roman"/>
          <w:color w:val="000000" w:themeColor="text1"/>
          <w:sz w:val="24"/>
          <w:szCs w:val="24"/>
        </w:rPr>
        <w:t xml:space="preserve">ach beaker will be covered with </w:t>
      </w:r>
      <w:proofErr w:type="spellStart"/>
      <w:r w:rsidR="008302C6" w:rsidRPr="002B7FF7">
        <w:rPr>
          <w:rFonts w:ascii="Times New Roman" w:hAnsi="Times New Roman" w:cs="Times New Roman"/>
          <w:color w:val="000000" w:themeColor="text1"/>
          <w:sz w:val="24"/>
          <w:szCs w:val="24"/>
        </w:rPr>
        <w:t>parafilm</w:t>
      </w:r>
      <w:proofErr w:type="spellEnd"/>
      <w:r w:rsidR="008302C6" w:rsidRPr="002B7FF7">
        <w:rPr>
          <w:rFonts w:ascii="Times New Roman" w:hAnsi="Times New Roman" w:cs="Times New Roman"/>
          <w:color w:val="000000" w:themeColor="text1"/>
          <w:sz w:val="24"/>
          <w:szCs w:val="24"/>
        </w:rPr>
        <w:t>® to reduce evaporative water loss and associated changes in salinity and pollutant concentration. The resulting headspace in each beaker will provide ample gas exchange (O</w:t>
      </w:r>
      <w:r w:rsidR="008302C6" w:rsidRPr="002B7FF7">
        <w:rPr>
          <w:rFonts w:ascii="Times New Roman" w:hAnsi="Times New Roman" w:cs="Times New Roman"/>
          <w:color w:val="000000" w:themeColor="text1"/>
          <w:sz w:val="24"/>
          <w:szCs w:val="24"/>
          <w:vertAlign w:val="subscript"/>
        </w:rPr>
        <w:t>2</w:t>
      </w:r>
      <w:r w:rsidR="008302C6" w:rsidRPr="002B7FF7">
        <w:rPr>
          <w:rFonts w:ascii="Times New Roman" w:hAnsi="Times New Roman" w:cs="Times New Roman"/>
          <w:color w:val="000000" w:themeColor="text1"/>
          <w:sz w:val="24"/>
          <w:szCs w:val="24"/>
        </w:rPr>
        <w:t xml:space="preserve"> and CO</w:t>
      </w:r>
      <w:r w:rsidR="008302C6" w:rsidRPr="002B7FF7">
        <w:rPr>
          <w:rFonts w:ascii="Times New Roman" w:hAnsi="Times New Roman" w:cs="Times New Roman"/>
          <w:color w:val="000000" w:themeColor="text1"/>
          <w:sz w:val="24"/>
          <w:szCs w:val="24"/>
          <w:vertAlign w:val="subscript"/>
        </w:rPr>
        <w:t>2</w:t>
      </w:r>
      <w:r w:rsidR="008302C6" w:rsidRPr="002B7FF7">
        <w:rPr>
          <w:rFonts w:ascii="Times New Roman" w:hAnsi="Times New Roman" w:cs="Times New Roman"/>
          <w:color w:val="000000" w:themeColor="text1"/>
          <w:sz w:val="24"/>
          <w:szCs w:val="24"/>
        </w:rPr>
        <w:t>) on a 24 hour basis for the animals</w:t>
      </w:r>
      <w:r w:rsidR="002B7FF7">
        <w:rPr>
          <w:rFonts w:ascii="Times New Roman" w:hAnsi="Times New Roman" w:cs="Times New Roman"/>
          <w:color w:val="000000" w:themeColor="text1"/>
          <w:sz w:val="24"/>
          <w:szCs w:val="24"/>
        </w:rPr>
        <w:t xml:space="preserve"> between daily treatment solution changes</w:t>
      </w:r>
      <w:r w:rsidR="008302C6" w:rsidRPr="002B7FF7">
        <w:rPr>
          <w:rFonts w:ascii="Times New Roman" w:hAnsi="Times New Roman" w:cs="Times New Roman"/>
          <w:color w:val="000000" w:themeColor="text1"/>
          <w:sz w:val="24"/>
          <w:szCs w:val="24"/>
        </w:rPr>
        <w:t>.</w:t>
      </w:r>
      <w:r w:rsidR="002B7FF7" w:rsidRPr="002B7FF7">
        <w:rPr>
          <w:rFonts w:ascii="Times New Roman" w:hAnsi="Times New Roman" w:cs="Times New Roman"/>
          <w:sz w:val="24"/>
          <w:szCs w:val="24"/>
        </w:rPr>
        <w:t xml:space="preserve">  Individuals will be randomly assigned to treatment groups, and the placement </w:t>
      </w:r>
      <w:r w:rsidR="002B7FF7">
        <w:rPr>
          <w:rFonts w:ascii="Times New Roman" w:hAnsi="Times New Roman" w:cs="Times New Roman"/>
          <w:sz w:val="24"/>
          <w:szCs w:val="24"/>
        </w:rPr>
        <w:t>of beak</w:t>
      </w:r>
      <w:r w:rsidR="002B7FF7" w:rsidRPr="002B7FF7">
        <w:rPr>
          <w:rFonts w:ascii="Times New Roman" w:hAnsi="Times New Roman" w:cs="Times New Roman"/>
          <w:sz w:val="24"/>
          <w:szCs w:val="24"/>
        </w:rPr>
        <w:t>ers in the incubators will be randomized as well.</w:t>
      </w:r>
      <w:r w:rsidR="00C848BB">
        <w:rPr>
          <w:rFonts w:ascii="Times New Roman" w:hAnsi="Times New Roman" w:cs="Times New Roman"/>
          <w:sz w:val="24"/>
          <w:szCs w:val="24"/>
        </w:rPr>
        <w:t xml:space="preserve">  </w:t>
      </w:r>
      <w:proofErr w:type="gramStart"/>
      <w:r w:rsidR="00A41601">
        <w:rPr>
          <w:rFonts w:ascii="Times New Roman" w:hAnsi="Times New Roman" w:cs="Times New Roman"/>
          <w:color w:val="000000" w:themeColor="text1"/>
          <w:sz w:val="24"/>
          <w:szCs w:val="24"/>
        </w:rPr>
        <w:t>pH</w:t>
      </w:r>
      <w:proofErr w:type="gramEnd"/>
      <w:r w:rsidR="00A41601">
        <w:rPr>
          <w:rFonts w:ascii="Times New Roman" w:hAnsi="Times New Roman" w:cs="Times New Roman"/>
          <w:color w:val="000000" w:themeColor="text1"/>
          <w:sz w:val="24"/>
          <w:szCs w:val="24"/>
        </w:rPr>
        <w:t xml:space="preserve">, DO, and conductivity </w:t>
      </w:r>
      <w:r w:rsidR="00C848BB">
        <w:rPr>
          <w:rFonts w:ascii="Times New Roman" w:hAnsi="Times New Roman" w:cs="Times New Roman"/>
          <w:color w:val="000000" w:themeColor="text1"/>
          <w:sz w:val="24"/>
          <w:szCs w:val="24"/>
        </w:rPr>
        <w:t>in each beaker will be checked daily</w:t>
      </w:r>
      <w:r w:rsidR="008D4AB1">
        <w:rPr>
          <w:rFonts w:ascii="Times New Roman" w:hAnsi="Times New Roman" w:cs="Times New Roman"/>
          <w:color w:val="000000" w:themeColor="text1"/>
          <w:sz w:val="24"/>
          <w:szCs w:val="24"/>
        </w:rPr>
        <w:t>, as well</w:t>
      </w:r>
      <w:r w:rsidR="008D4AB1" w:rsidRPr="008D4AB1">
        <w:rPr>
          <w:rFonts w:ascii="Times New Roman" w:eastAsia="Times New Roman" w:hAnsi="Times New Roman" w:cs="Times New Roman"/>
          <w:color w:val="222222"/>
          <w:sz w:val="24"/>
          <w:szCs w:val="24"/>
        </w:rPr>
        <w:t xml:space="preserve"> </w:t>
      </w:r>
      <w:r w:rsidR="008D4AB1">
        <w:rPr>
          <w:rFonts w:ascii="Times New Roman" w:eastAsia="Times New Roman" w:hAnsi="Times New Roman" w:cs="Times New Roman"/>
          <w:color w:val="222222"/>
          <w:sz w:val="24"/>
          <w:szCs w:val="24"/>
        </w:rPr>
        <w:t>as in a</w:t>
      </w:r>
      <w:r w:rsidR="008D4AB1" w:rsidRPr="00355A14">
        <w:rPr>
          <w:rFonts w:ascii="Times New Roman" w:eastAsia="Times New Roman" w:hAnsi="Times New Roman" w:cs="Times New Roman"/>
          <w:color w:val="222222"/>
          <w:sz w:val="24"/>
          <w:szCs w:val="24"/>
        </w:rPr>
        <w:t xml:space="preserve"> “monitoring replicate” (no test organisms present) for each concentration. </w:t>
      </w:r>
    </w:p>
    <w:p w14:paraId="635D6CCC" w14:textId="77777777" w:rsidR="003C3F41" w:rsidRDefault="003C3F41" w:rsidP="008302C6">
      <w:pPr>
        <w:spacing w:after="0" w:line="240" w:lineRule="auto"/>
        <w:rPr>
          <w:rFonts w:ascii="Times New Roman" w:eastAsia="Times New Roman" w:hAnsi="Times New Roman" w:cs="Times New Roman"/>
          <w:color w:val="222222"/>
          <w:sz w:val="24"/>
          <w:szCs w:val="24"/>
        </w:rPr>
      </w:pPr>
    </w:p>
    <w:p w14:paraId="173671F4" w14:textId="605EA256" w:rsidR="00B806CB" w:rsidRDefault="00C848BB" w:rsidP="003C3F41">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Dead </w:t>
      </w:r>
      <w:r w:rsidR="00BD435E" w:rsidRPr="00963372">
        <w:rPr>
          <w:rFonts w:ascii="Times New Roman" w:eastAsia="Times New Roman" w:hAnsi="Times New Roman" w:cs="Times New Roman"/>
          <w:color w:val="222222"/>
          <w:sz w:val="24"/>
          <w:szCs w:val="24"/>
        </w:rPr>
        <w:t xml:space="preserve">and immobile individuals </w:t>
      </w:r>
      <w:r w:rsidR="001B331F" w:rsidRPr="00963372">
        <w:rPr>
          <w:rFonts w:ascii="Times New Roman" w:eastAsia="Times New Roman" w:hAnsi="Times New Roman" w:cs="Times New Roman"/>
          <w:color w:val="222222"/>
          <w:sz w:val="24"/>
          <w:szCs w:val="24"/>
        </w:rPr>
        <w:t xml:space="preserve">will be recorded </w:t>
      </w:r>
      <w:r w:rsidR="00963372" w:rsidRPr="00963372">
        <w:rPr>
          <w:rFonts w:ascii="Times New Roman" w:eastAsia="Times New Roman" w:hAnsi="Times New Roman" w:cs="Times New Roman"/>
          <w:color w:val="222222"/>
          <w:sz w:val="24"/>
          <w:szCs w:val="24"/>
        </w:rPr>
        <w:t>daily. D</w:t>
      </w:r>
      <w:r w:rsidR="00BD435E" w:rsidRPr="00963372">
        <w:rPr>
          <w:rFonts w:ascii="Times New Roman" w:eastAsia="Times New Roman" w:hAnsi="Times New Roman" w:cs="Times New Roman"/>
          <w:color w:val="222222"/>
          <w:sz w:val="24"/>
          <w:szCs w:val="24"/>
        </w:rPr>
        <w:t xml:space="preserve">ead individuals </w:t>
      </w:r>
      <w:r w:rsidR="00963372" w:rsidRPr="00963372">
        <w:rPr>
          <w:rFonts w:ascii="Times New Roman" w:eastAsia="Times New Roman" w:hAnsi="Times New Roman" w:cs="Times New Roman"/>
          <w:color w:val="222222"/>
          <w:sz w:val="24"/>
          <w:szCs w:val="24"/>
        </w:rPr>
        <w:t xml:space="preserve">are those that are immobile and unresponsive </w:t>
      </w:r>
      <w:r w:rsidR="00963372" w:rsidRPr="00963372">
        <w:rPr>
          <w:rFonts w:ascii="Times New Roman" w:hAnsi="Times New Roman" w:cs="Times New Roman"/>
          <w:sz w:val="24"/>
          <w:szCs w:val="24"/>
        </w:rPr>
        <w:t>to stimuli (touched with pipette), while immobile individuals are not observed to move until touched with the pipette.  Dead individuals ar</w:t>
      </w:r>
      <w:r w:rsidR="00963372">
        <w:rPr>
          <w:rFonts w:ascii="Times New Roman" w:hAnsi="Times New Roman" w:cs="Times New Roman"/>
          <w:sz w:val="24"/>
          <w:szCs w:val="24"/>
        </w:rPr>
        <w:t xml:space="preserve">e removed by pipette </w:t>
      </w:r>
      <w:r w:rsidR="00963372" w:rsidRPr="00963372">
        <w:rPr>
          <w:rFonts w:ascii="Times New Roman" w:hAnsi="Times New Roman" w:cs="Times New Roman"/>
          <w:sz w:val="24"/>
          <w:szCs w:val="24"/>
        </w:rPr>
        <w:t xml:space="preserve">daily </w:t>
      </w:r>
      <w:r w:rsidR="00963372">
        <w:rPr>
          <w:rFonts w:ascii="Times New Roman" w:hAnsi="Times New Roman" w:cs="Times New Roman"/>
          <w:sz w:val="24"/>
          <w:szCs w:val="24"/>
        </w:rPr>
        <w:t xml:space="preserve">at the time of </w:t>
      </w:r>
      <w:r w:rsidR="002B7FF7">
        <w:rPr>
          <w:rFonts w:ascii="Times New Roman" w:hAnsi="Times New Roman" w:cs="Times New Roman"/>
          <w:sz w:val="24"/>
          <w:szCs w:val="24"/>
        </w:rPr>
        <w:t>treatment solution</w:t>
      </w:r>
      <w:r w:rsidR="00963372" w:rsidRPr="00963372">
        <w:rPr>
          <w:rFonts w:ascii="Times New Roman" w:hAnsi="Times New Roman" w:cs="Times New Roman"/>
          <w:sz w:val="24"/>
          <w:szCs w:val="24"/>
        </w:rPr>
        <w:t xml:space="preserve"> change.</w:t>
      </w:r>
      <w:r w:rsidR="00BD435E" w:rsidRPr="00963372">
        <w:rPr>
          <w:rFonts w:ascii="Times New Roman" w:eastAsia="Times New Roman" w:hAnsi="Times New Roman" w:cs="Times New Roman"/>
          <w:color w:val="222222"/>
          <w:sz w:val="24"/>
          <w:szCs w:val="24"/>
        </w:rPr>
        <w:t xml:space="preserve"> </w:t>
      </w:r>
      <w:r w:rsidR="00963372">
        <w:rPr>
          <w:rFonts w:ascii="Times New Roman" w:eastAsia="Times New Roman" w:hAnsi="Times New Roman" w:cs="Times New Roman"/>
          <w:color w:val="222222"/>
          <w:sz w:val="24"/>
          <w:szCs w:val="24"/>
        </w:rPr>
        <w:t xml:space="preserve"> </w:t>
      </w:r>
      <w:r w:rsidR="00BF7EE7">
        <w:rPr>
          <w:rFonts w:ascii="Times New Roman" w:eastAsia="Times New Roman" w:hAnsi="Times New Roman" w:cs="Times New Roman"/>
          <w:color w:val="222222"/>
          <w:sz w:val="24"/>
          <w:szCs w:val="24"/>
        </w:rPr>
        <w:t>After the sampling and methods for measuring concentrations in the test solutions are verified to be accurate, a</w:t>
      </w:r>
      <w:r w:rsidR="002B7FF7">
        <w:rPr>
          <w:rFonts w:ascii="Times New Roman" w:eastAsia="Times New Roman" w:hAnsi="Times New Roman" w:cs="Times New Roman"/>
          <w:color w:val="222222"/>
          <w:sz w:val="24"/>
          <w:szCs w:val="24"/>
        </w:rPr>
        <w:t>nalytical chemistry of the treatment</w:t>
      </w:r>
      <w:r w:rsidR="00005C54" w:rsidRPr="00963372">
        <w:rPr>
          <w:rFonts w:ascii="Times New Roman" w:eastAsia="Times New Roman" w:hAnsi="Times New Roman" w:cs="Times New Roman"/>
          <w:color w:val="222222"/>
          <w:sz w:val="24"/>
          <w:szCs w:val="24"/>
        </w:rPr>
        <w:t xml:space="preserve"> solutions will not be conducted in the range testing work, because it is only n</w:t>
      </w:r>
      <w:r w:rsidR="002B7FF7">
        <w:rPr>
          <w:rFonts w:ascii="Times New Roman" w:eastAsia="Times New Roman" w:hAnsi="Times New Roman" w:cs="Times New Roman"/>
          <w:color w:val="222222"/>
          <w:sz w:val="24"/>
          <w:szCs w:val="24"/>
        </w:rPr>
        <w:t>ecessary to establish which treatment</w:t>
      </w:r>
      <w:r w:rsidR="00005C54" w:rsidRPr="00963372">
        <w:rPr>
          <w:rFonts w:ascii="Times New Roman" w:eastAsia="Times New Roman" w:hAnsi="Times New Roman" w:cs="Times New Roman"/>
          <w:color w:val="222222"/>
          <w:sz w:val="24"/>
          <w:szCs w:val="24"/>
        </w:rPr>
        <w:t xml:space="preserve"> solutions produce mortality</w:t>
      </w:r>
      <w:r w:rsidR="00BD435E" w:rsidRPr="00963372">
        <w:rPr>
          <w:rFonts w:ascii="Times New Roman" w:eastAsia="Times New Roman" w:hAnsi="Times New Roman" w:cs="Times New Roman"/>
          <w:color w:val="222222"/>
          <w:sz w:val="24"/>
          <w:szCs w:val="24"/>
        </w:rPr>
        <w:t xml:space="preserve"> or immobility</w:t>
      </w:r>
      <w:r w:rsidR="00005C54" w:rsidRPr="00963372">
        <w:rPr>
          <w:rFonts w:ascii="Times New Roman" w:eastAsia="Times New Roman" w:hAnsi="Times New Roman" w:cs="Times New Roman"/>
          <w:color w:val="222222"/>
          <w:sz w:val="24"/>
          <w:szCs w:val="24"/>
        </w:rPr>
        <w:t xml:space="preserve"> and to reduce analytical costs.</w:t>
      </w:r>
    </w:p>
    <w:p w14:paraId="21E477EE" w14:textId="6FAC4466" w:rsidR="00070F38" w:rsidRDefault="00070F38" w:rsidP="003C3F41">
      <w:pPr>
        <w:spacing w:after="0" w:line="240" w:lineRule="auto"/>
        <w:rPr>
          <w:rFonts w:ascii="Times New Roman" w:eastAsia="Times New Roman" w:hAnsi="Times New Roman" w:cs="Times New Roman"/>
          <w:color w:val="222222"/>
          <w:sz w:val="24"/>
          <w:szCs w:val="24"/>
        </w:rPr>
      </w:pPr>
    </w:p>
    <w:p w14:paraId="489F7EC2" w14:textId="7D391DED" w:rsidR="00572B49" w:rsidRPr="005E4A2D" w:rsidRDefault="0053668F" w:rsidP="002D587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t>Acute Toxicity Assay</w:t>
      </w:r>
      <w:r w:rsidR="00572B49" w:rsidRPr="00355A14">
        <w:rPr>
          <w:rFonts w:ascii="Times New Roman" w:hAnsi="Times New Roman" w:cs="Times New Roman"/>
          <w:b/>
          <w:color w:val="000000" w:themeColor="text1"/>
          <w:sz w:val="24"/>
          <w:szCs w:val="24"/>
          <w:u w:val="single"/>
        </w:rPr>
        <w:t>s</w:t>
      </w:r>
      <w:r w:rsidR="005E4A2D">
        <w:rPr>
          <w:rFonts w:ascii="Times New Roman" w:hAnsi="Times New Roman" w:cs="Times New Roman"/>
          <w:b/>
          <w:color w:val="000000" w:themeColor="text1"/>
          <w:sz w:val="24"/>
          <w:szCs w:val="24"/>
        </w:rPr>
        <w:t>:</w:t>
      </w:r>
    </w:p>
    <w:p w14:paraId="676C13AE" w14:textId="54364A76" w:rsidR="004F74CB" w:rsidRDefault="00EF741A" w:rsidP="00EB4B25">
      <w:pPr>
        <w:shd w:val="clear" w:color="auto" w:fill="FFFFFF"/>
        <w:spacing w:after="0" w:line="240" w:lineRule="auto"/>
        <w:ind w:firstLine="720"/>
        <w:rPr>
          <w:rFonts w:ascii="Times New Roman" w:eastAsia="Times New Roman" w:hAnsi="Times New Roman" w:cs="Times New Roman"/>
          <w:color w:val="222222"/>
          <w:sz w:val="24"/>
          <w:szCs w:val="24"/>
        </w:rPr>
      </w:pPr>
      <w:r w:rsidRPr="00355A14">
        <w:rPr>
          <w:rFonts w:ascii="Times New Roman" w:eastAsia="Times New Roman" w:hAnsi="Times New Roman" w:cs="Times New Roman"/>
          <w:b/>
          <w:color w:val="000000" w:themeColor="text1"/>
          <w:sz w:val="24"/>
          <w:szCs w:val="24"/>
        </w:rPr>
        <w:t>Conc</w:t>
      </w:r>
      <w:r>
        <w:rPr>
          <w:rFonts w:ascii="Times New Roman" w:eastAsia="Times New Roman" w:hAnsi="Times New Roman" w:cs="Times New Roman"/>
          <w:b/>
          <w:color w:val="000000" w:themeColor="text1"/>
          <w:sz w:val="24"/>
          <w:szCs w:val="24"/>
        </w:rPr>
        <w:t>entration ranges</w:t>
      </w:r>
      <w:r w:rsidR="000B1171">
        <w:rPr>
          <w:rFonts w:ascii="Times New Roman" w:eastAsia="Times New Roman" w:hAnsi="Times New Roman" w:cs="Times New Roman"/>
          <w:b/>
          <w:color w:val="000000" w:themeColor="text1"/>
          <w:sz w:val="24"/>
          <w:szCs w:val="24"/>
        </w:rPr>
        <w:t xml:space="preserve"> for acute assay treatment</w:t>
      </w:r>
      <w:r w:rsidR="00005C54">
        <w:rPr>
          <w:rFonts w:ascii="Times New Roman" w:eastAsia="Times New Roman" w:hAnsi="Times New Roman" w:cs="Times New Roman"/>
          <w:b/>
          <w:color w:val="000000" w:themeColor="text1"/>
          <w:sz w:val="24"/>
          <w:szCs w:val="24"/>
        </w:rPr>
        <w:t xml:space="preserve"> solutions</w:t>
      </w:r>
      <w:r>
        <w:rPr>
          <w:rFonts w:ascii="Times New Roman" w:eastAsia="Times New Roman" w:hAnsi="Times New Roman" w:cs="Times New Roman"/>
          <w:b/>
          <w:color w:val="000000" w:themeColor="text1"/>
          <w:sz w:val="24"/>
          <w:szCs w:val="24"/>
        </w:rPr>
        <w:t xml:space="preserve"> </w:t>
      </w:r>
      <w:proofErr w:type="gramStart"/>
      <w:r>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color w:val="000000" w:themeColor="text1"/>
          <w:sz w:val="24"/>
          <w:szCs w:val="24"/>
        </w:rPr>
        <w:t xml:space="preserve"> </w:t>
      </w:r>
      <w:r w:rsidR="001731D1">
        <w:rPr>
          <w:rFonts w:ascii="Times New Roman" w:eastAsia="Times New Roman" w:hAnsi="Times New Roman" w:cs="Times New Roman"/>
          <w:color w:val="222222"/>
          <w:sz w:val="24"/>
          <w:szCs w:val="24"/>
        </w:rPr>
        <w:t xml:space="preserve"> Based</w:t>
      </w:r>
      <w:proofErr w:type="gramEnd"/>
      <w:r w:rsidR="001731D1">
        <w:rPr>
          <w:rFonts w:ascii="Times New Roman" w:eastAsia="Times New Roman" w:hAnsi="Times New Roman" w:cs="Times New Roman"/>
          <w:color w:val="222222"/>
          <w:sz w:val="24"/>
          <w:szCs w:val="24"/>
        </w:rPr>
        <w:t xml:space="preserve"> on range finding tests, we will run appropriate dilution series such that we can make robust statistical estimates of LC50 concentrations for each species. </w:t>
      </w:r>
      <w:r w:rsidR="006B5DE2">
        <w:rPr>
          <w:rFonts w:ascii="Times New Roman" w:eastAsia="Times New Roman" w:hAnsi="Times New Roman" w:cs="Times New Roman"/>
          <w:color w:val="222222"/>
          <w:sz w:val="24"/>
          <w:szCs w:val="24"/>
        </w:rPr>
        <w:t>Six</w:t>
      </w:r>
      <w:r w:rsidR="00C1463F">
        <w:rPr>
          <w:rFonts w:ascii="Times New Roman" w:eastAsia="Times New Roman" w:hAnsi="Times New Roman" w:cs="Times New Roman"/>
          <w:color w:val="222222"/>
          <w:sz w:val="24"/>
          <w:szCs w:val="24"/>
        </w:rPr>
        <w:t xml:space="preserve"> test concentrations </w:t>
      </w:r>
      <w:r w:rsidR="006B5DE2">
        <w:rPr>
          <w:rFonts w:ascii="Times New Roman" w:eastAsia="Times New Roman" w:hAnsi="Times New Roman" w:cs="Times New Roman"/>
          <w:color w:val="222222"/>
          <w:sz w:val="24"/>
          <w:szCs w:val="24"/>
        </w:rPr>
        <w:t xml:space="preserve">(including controls) </w:t>
      </w:r>
      <w:r w:rsidR="00C1463F">
        <w:rPr>
          <w:rFonts w:ascii="Times New Roman" w:eastAsia="Times New Roman" w:hAnsi="Times New Roman" w:cs="Times New Roman"/>
          <w:color w:val="222222"/>
          <w:sz w:val="24"/>
          <w:szCs w:val="24"/>
        </w:rPr>
        <w:t>will be used for each species</w:t>
      </w:r>
      <w:r w:rsidR="006B5DE2">
        <w:rPr>
          <w:rFonts w:ascii="Times New Roman" w:eastAsia="Times New Roman" w:hAnsi="Times New Roman" w:cs="Times New Roman"/>
          <w:color w:val="222222"/>
          <w:sz w:val="24"/>
          <w:szCs w:val="24"/>
        </w:rPr>
        <w:t xml:space="preserve">.  </w:t>
      </w:r>
      <w:proofErr w:type="gramStart"/>
      <w:r w:rsidR="006B5DE2">
        <w:rPr>
          <w:rFonts w:ascii="Times New Roman" w:eastAsia="Times New Roman" w:hAnsi="Times New Roman" w:cs="Times New Roman"/>
          <w:color w:val="222222"/>
          <w:sz w:val="24"/>
          <w:szCs w:val="24"/>
        </w:rPr>
        <w:t>If it is determined that the concentrations required to elicit mortality exceed the solubility limit of the metal under our test conditions, acute testing will be halted and the pollutant will proceed to chronic testing.</w:t>
      </w:r>
      <w:proofErr w:type="gramEnd"/>
      <w:r w:rsidR="00C1463F">
        <w:rPr>
          <w:rFonts w:ascii="Times New Roman" w:eastAsia="Times New Roman" w:hAnsi="Times New Roman" w:cs="Times New Roman"/>
          <w:color w:val="222222"/>
          <w:sz w:val="24"/>
          <w:szCs w:val="24"/>
        </w:rPr>
        <w:t xml:space="preserve"> </w:t>
      </w:r>
      <w:r w:rsidR="001731D1">
        <w:rPr>
          <w:rFonts w:ascii="Times New Roman" w:eastAsia="Times New Roman" w:hAnsi="Times New Roman" w:cs="Times New Roman"/>
          <w:color w:val="222222"/>
          <w:sz w:val="24"/>
          <w:szCs w:val="24"/>
        </w:rPr>
        <w:t xml:space="preserve">     </w:t>
      </w:r>
    </w:p>
    <w:p w14:paraId="13A2EB45" w14:textId="77777777" w:rsidR="00EB4B25" w:rsidRDefault="00EB4B25" w:rsidP="00EB4B25">
      <w:pPr>
        <w:shd w:val="clear" w:color="auto" w:fill="FFFFFF"/>
        <w:spacing w:after="0" w:line="240" w:lineRule="auto"/>
        <w:rPr>
          <w:rFonts w:ascii="Times New Roman" w:eastAsia="Times New Roman" w:hAnsi="Times New Roman" w:cs="Times New Roman"/>
          <w:color w:val="222222"/>
          <w:sz w:val="24"/>
          <w:szCs w:val="24"/>
        </w:rPr>
      </w:pPr>
    </w:p>
    <w:p w14:paraId="36211AAA" w14:textId="71E5D314" w:rsidR="008B294D" w:rsidRPr="002D587D" w:rsidRDefault="000B1171">
      <w:pPr>
        <w:shd w:val="clear" w:color="auto" w:fill="FFFFFF"/>
        <w:spacing w:after="0" w:line="240" w:lineRule="auto"/>
        <w:ind w:firstLine="720"/>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b/>
          <w:color w:val="000000" w:themeColor="text1"/>
          <w:sz w:val="24"/>
          <w:szCs w:val="24"/>
        </w:rPr>
        <w:t>Acute assay</w:t>
      </w:r>
      <w:r w:rsidR="004F74CB" w:rsidRPr="004F74CB">
        <w:rPr>
          <w:rFonts w:ascii="Times New Roman" w:eastAsia="Times New Roman" w:hAnsi="Times New Roman" w:cs="Times New Roman"/>
          <w:b/>
          <w:color w:val="000000" w:themeColor="text1"/>
          <w:sz w:val="24"/>
          <w:szCs w:val="24"/>
        </w:rPr>
        <w:t xml:space="preserve"> protocol</w:t>
      </w:r>
      <w:r>
        <w:rPr>
          <w:rFonts w:ascii="Times New Roman" w:eastAsia="Times New Roman" w:hAnsi="Times New Roman" w:cs="Times New Roman"/>
          <w:b/>
          <w:color w:val="000000" w:themeColor="text1"/>
          <w:sz w:val="24"/>
          <w:szCs w:val="24"/>
        </w:rPr>
        <w:t>s</w:t>
      </w:r>
      <w:r w:rsidR="004F74CB" w:rsidRPr="004F74CB">
        <w:rPr>
          <w:rFonts w:ascii="Times New Roman" w:eastAsia="Times New Roman" w:hAnsi="Times New Roman" w:cs="Times New Roman"/>
          <w:b/>
          <w:color w:val="000000" w:themeColor="text1"/>
          <w:sz w:val="24"/>
          <w:szCs w:val="24"/>
        </w:rPr>
        <w:t xml:space="preserve"> </w:t>
      </w:r>
      <w:r w:rsidR="004F74CB">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color w:val="000000" w:themeColor="text1"/>
          <w:sz w:val="24"/>
          <w:szCs w:val="24"/>
        </w:rPr>
        <w:t xml:space="preserve"> Acute assay</w:t>
      </w:r>
      <w:r w:rsidR="00653C4C">
        <w:rPr>
          <w:rFonts w:ascii="Times New Roman" w:eastAsia="Times New Roman" w:hAnsi="Times New Roman" w:cs="Times New Roman"/>
          <w:color w:val="000000" w:themeColor="text1"/>
          <w:sz w:val="24"/>
          <w:szCs w:val="24"/>
        </w:rPr>
        <w:t xml:space="preserve"> protocols are summarized in Table </w:t>
      </w:r>
      <w:r w:rsidR="00147F93">
        <w:rPr>
          <w:rFonts w:ascii="Times New Roman" w:eastAsia="Times New Roman" w:hAnsi="Times New Roman" w:cs="Times New Roman"/>
          <w:color w:val="000000" w:themeColor="text1"/>
          <w:sz w:val="24"/>
          <w:szCs w:val="24"/>
        </w:rPr>
        <w:t>5</w:t>
      </w:r>
      <w:r w:rsidR="00653C4C">
        <w:rPr>
          <w:rFonts w:ascii="Times New Roman" w:eastAsia="Times New Roman" w:hAnsi="Times New Roman" w:cs="Times New Roman"/>
          <w:color w:val="000000" w:themeColor="text1"/>
          <w:sz w:val="24"/>
          <w:szCs w:val="24"/>
        </w:rPr>
        <w:t xml:space="preserve">. Assays will be executed as described in range finding tests (see above) with the exception that 5 replicates will be used per test concentration (as opposed to 3 for the range finding tests).  Fresh test solutions will be made daily and verified (see below). </w:t>
      </w:r>
      <w:r w:rsidR="00C1463F">
        <w:rPr>
          <w:rFonts w:ascii="Times New Roman" w:eastAsia="Times New Roman" w:hAnsi="Times New Roman" w:cs="Times New Roman"/>
          <w:color w:val="000000" w:themeColor="text1"/>
          <w:sz w:val="24"/>
          <w:szCs w:val="24"/>
        </w:rPr>
        <w:t xml:space="preserve">Tests will be run on a static renewal basis </w:t>
      </w:r>
      <w:r w:rsidR="00C1463F">
        <w:rPr>
          <w:rFonts w:ascii="Times New Roman" w:eastAsia="Times New Roman" w:hAnsi="Times New Roman" w:cs="Times New Roman"/>
          <w:color w:val="000000" w:themeColor="text1"/>
          <w:sz w:val="24"/>
          <w:szCs w:val="24"/>
        </w:rPr>
        <w:lastRenderedPageBreak/>
        <w:t xml:space="preserve">with a </w:t>
      </w:r>
      <w:r w:rsidR="006B5DE2">
        <w:rPr>
          <w:rFonts w:ascii="Times New Roman" w:eastAsia="Times New Roman" w:hAnsi="Times New Roman" w:cs="Times New Roman"/>
          <w:color w:val="000000" w:themeColor="text1"/>
          <w:sz w:val="24"/>
          <w:szCs w:val="24"/>
        </w:rPr>
        <w:t>100</w:t>
      </w:r>
      <w:r w:rsidR="00C1463F">
        <w:rPr>
          <w:rFonts w:ascii="Times New Roman" w:eastAsia="Times New Roman" w:hAnsi="Times New Roman" w:cs="Times New Roman"/>
          <w:color w:val="000000" w:themeColor="text1"/>
          <w:sz w:val="24"/>
          <w:szCs w:val="24"/>
        </w:rPr>
        <w:t xml:space="preserve">% water change </w:t>
      </w:r>
      <w:r w:rsidR="006B5DE2">
        <w:rPr>
          <w:rFonts w:ascii="Times New Roman" w:eastAsia="Times New Roman" w:hAnsi="Times New Roman" w:cs="Times New Roman"/>
          <w:color w:val="000000" w:themeColor="text1"/>
          <w:sz w:val="24"/>
          <w:szCs w:val="24"/>
        </w:rPr>
        <w:t>and the removal of d</w:t>
      </w:r>
      <w:r w:rsidR="00C1463F">
        <w:rPr>
          <w:rFonts w:ascii="Times New Roman" w:eastAsia="Times New Roman" w:hAnsi="Times New Roman" w:cs="Times New Roman"/>
          <w:color w:val="000000" w:themeColor="text1"/>
          <w:sz w:val="24"/>
          <w:szCs w:val="24"/>
        </w:rPr>
        <w:t xml:space="preserve">ead test organisms </w:t>
      </w:r>
      <w:r w:rsidR="006B5DE2">
        <w:rPr>
          <w:rFonts w:ascii="Times New Roman" w:eastAsia="Times New Roman" w:hAnsi="Times New Roman" w:cs="Times New Roman"/>
          <w:color w:val="000000" w:themeColor="text1"/>
          <w:sz w:val="24"/>
          <w:szCs w:val="24"/>
        </w:rPr>
        <w:t>occurring</w:t>
      </w:r>
      <w:r w:rsidR="00C1463F">
        <w:rPr>
          <w:rFonts w:ascii="Times New Roman" w:eastAsia="Times New Roman" w:hAnsi="Times New Roman" w:cs="Times New Roman"/>
          <w:color w:val="000000" w:themeColor="text1"/>
          <w:sz w:val="24"/>
          <w:szCs w:val="24"/>
        </w:rPr>
        <w:t xml:space="preserve"> on a daily basis. At the termination of each test, surviving organisms will be counted, and dried on pre-weighed filter paper for analysis of growth differences between treatments. Mortality data will be analyzed via </w:t>
      </w:r>
      <w:proofErr w:type="spellStart"/>
      <w:r w:rsidR="00C1463F">
        <w:rPr>
          <w:rFonts w:ascii="Times New Roman" w:eastAsia="Times New Roman" w:hAnsi="Times New Roman" w:cs="Times New Roman"/>
          <w:color w:val="000000" w:themeColor="text1"/>
          <w:sz w:val="24"/>
          <w:szCs w:val="24"/>
        </w:rPr>
        <w:t>probit</w:t>
      </w:r>
      <w:proofErr w:type="spellEnd"/>
      <w:r w:rsidR="00C1463F">
        <w:rPr>
          <w:rFonts w:ascii="Times New Roman" w:eastAsia="Times New Roman" w:hAnsi="Times New Roman" w:cs="Times New Roman"/>
          <w:color w:val="000000" w:themeColor="text1"/>
          <w:sz w:val="24"/>
          <w:szCs w:val="24"/>
        </w:rPr>
        <w:t xml:space="preserve"> analysis. </w:t>
      </w:r>
    </w:p>
    <w:p w14:paraId="5B873AE6" w14:textId="77777777" w:rsidR="002B7FF7" w:rsidRDefault="002B7FF7" w:rsidP="00EB4B25">
      <w:pPr>
        <w:shd w:val="clear" w:color="auto" w:fill="FFFFFF"/>
        <w:spacing w:after="0" w:line="240" w:lineRule="auto"/>
        <w:ind w:firstLine="720"/>
        <w:rPr>
          <w:rFonts w:ascii="Times New Roman" w:eastAsia="Times New Roman" w:hAnsi="Times New Roman" w:cs="Times New Roman"/>
          <w:color w:val="000000" w:themeColor="text1"/>
          <w:sz w:val="24"/>
          <w:szCs w:val="24"/>
        </w:rPr>
      </w:pPr>
    </w:p>
    <w:p w14:paraId="255E5F71" w14:textId="3074F7B8" w:rsidR="00765ED3" w:rsidRDefault="00811D68" w:rsidP="00864B5F">
      <w:pPr>
        <w:shd w:val="clear" w:color="auto" w:fill="FFFFFF"/>
        <w:spacing w:after="0"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roofErr w:type="gramStart"/>
      <w:r w:rsidRPr="00E2051C">
        <w:rPr>
          <w:rFonts w:ascii="Times New Roman" w:eastAsia="Times New Roman" w:hAnsi="Times New Roman" w:cs="Times New Roman"/>
          <w:color w:val="000000" w:themeColor="text1"/>
          <w:sz w:val="24"/>
          <w:szCs w:val="24"/>
          <w:u w:val="single"/>
        </w:rPr>
        <w:t>Analytical chemistry</w:t>
      </w:r>
      <w:r w:rsidR="00653C4C">
        <w:rPr>
          <w:rFonts w:ascii="Times New Roman" w:eastAsia="Times New Roman" w:hAnsi="Times New Roman" w:cs="Times New Roman"/>
          <w:color w:val="000000" w:themeColor="text1"/>
          <w:sz w:val="24"/>
          <w:szCs w:val="24"/>
          <w:u w:val="single"/>
        </w:rPr>
        <w:t>.</w:t>
      </w:r>
      <w:proofErr w:type="gramEnd"/>
      <w:r w:rsidR="00653C4C">
        <w:rPr>
          <w:rFonts w:ascii="Times New Roman" w:eastAsia="Times New Roman" w:hAnsi="Times New Roman" w:cs="Times New Roman"/>
          <w:color w:val="000000" w:themeColor="text1"/>
          <w:sz w:val="24"/>
          <w:szCs w:val="24"/>
          <w:u w:val="single"/>
        </w:rPr>
        <w:t xml:space="preserve"> </w:t>
      </w:r>
      <w:r w:rsidR="00653C4C" w:rsidRPr="002D587D">
        <w:rPr>
          <w:rFonts w:ascii="Times New Roman" w:eastAsia="Times New Roman" w:hAnsi="Times New Roman" w:cs="Times New Roman"/>
          <w:color w:val="000000" w:themeColor="text1"/>
          <w:sz w:val="24"/>
          <w:szCs w:val="24"/>
        </w:rPr>
        <w:t xml:space="preserve">Test exposure concentrations will be verified daily </w:t>
      </w:r>
      <w:r w:rsidR="006B5DE2">
        <w:rPr>
          <w:rFonts w:ascii="Times New Roman" w:eastAsia="Times New Roman" w:hAnsi="Times New Roman" w:cs="Times New Roman"/>
          <w:color w:val="000000" w:themeColor="text1"/>
          <w:sz w:val="24"/>
          <w:szCs w:val="24"/>
        </w:rPr>
        <w:t>at the beginning and end of each 24 hour exposure period</w:t>
      </w:r>
      <w:r w:rsidR="00864B5F">
        <w:rPr>
          <w:rFonts w:ascii="Times New Roman" w:eastAsia="Times New Roman" w:hAnsi="Times New Roman" w:cs="Times New Roman"/>
          <w:color w:val="000000" w:themeColor="text1"/>
          <w:sz w:val="24"/>
          <w:szCs w:val="24"/>
        </w:rPr>
        <w:t xml:space="preserve"> to ensure that we are accurately characterizing exposure conditions. </w:t>
      </w:r>
      <w:r w:rsidR="00BA5873">
        <w:rPr>
          <w:rFonts w:ascii="Times New Roman" w:eastAsia="Times New Roman" w:hAnsi="Times New Roman" w:cs="Times New Roman"/>
          <w:color w:val="000000" w:themeColor="text1"/>
          <w:sz w:val="24"/>
          <w:szCs w:val="24"/>
        </w:rPr>
        <w:t>When possible and supported by the range finding results, brine flies and brine shrimp will be tested simultaneously</w:t>
      </w:r>
      <w:r w:rsidR="00765ED3">
        <w:rPr>
          <w:rFonts w:ascii="Times New Roman" w:eastAsia="Times New Roman" w:hAnsi="Times New Roman" w:cs="Times New Roman"/>
          <w:color w:val="000000" w:themeColor="text1"/>
          <w:sz w:val="24"/>
          <w:szCs w:val="24"/>
        </w:rPr>
        <w:t xml:space="preserve"> to reduce analytical costs. </w:t>
      </w:r>
      <w:r w:rsidR="0033197D">
        <w:rPr>
          <w:rFonts w:ascii="Times New Roman" w:eastAsia="Times New Roman" w:hAnsi="Times New Roman" w:cs="Times New Roman"/>
          <w:color w:val="000000" w:themeColor="text1"/>
          <w:sz w:val="24"/>
          <w:szCs w:val="24"/>
        </w:rPr>
        <w:t xml:space="preserve">Table 4 illustrates the number of analytical samples </w:t>
      </w:r>
      <w:r w:rsidR="002E1E34">
        <w:rPr>
          <w:rFonts w:ascii="Times New Roman" w:eastAsia="Times New Roman" w:hAnsi="Times New Roman" w:cs="Times New Roman"/>
          <w:color w:val="000000" w:themeColor="text1"/>
          <w:sz w:val="24"/>
          <w:szCs w:val="24"/>
        </w:rPr>
        <w:t xml:space="preserve">(88) </w:t>
      </w:r>
      <w:r w:rsidR="00D85793">
        <w:rPr>
          <w:rFonts w:ascii="Times New Roman" w:eastAsia="Times New Roman" w:hAnsi="Times New Roman" w:cs="Times New Roman"/>
          <w:color w:val="000000" w:themeColor="text1"/>
          <w:sz w:val="24"/>
          <w:szCs w:val="24"/>
        </w:rPr>
        <w:t>needed assuming that</w:t>
      </w:r>
      <w:r w:rsidR="002E1E34">
        <w:rPr>
          <w:rFonts w:ascii="Times New Roman" w:eastAsia="Times New Roman" w:hAnsi="Times New Roman" w:cs="Times New Roman"/>
          <w:color w:val="000000" w:themeColor="text1"/>
          <w:sz w:val="24"/>
          <w:szCs w:val="24"/>
        </w:rPr>
        <w:t xml:space="preserve"> both brine shrimp and brine flies </w:t>
      </w:r>
      <w:r w:rsidR="00D85793">
        <w:rPr>
          <w:rFonts w:ascii="Times New Roman" w:eastAsia="Times New Roman" w:hAnsi="Times New Roman" w:cs="Times New Roman"/>
          <w:color w:val="000000" w:themeColor="text1"/>
          <w:sz w:val="24"/>
          <w:szCs w:val="24"/>
        </w:rPr>
        <w:t xml:space="preserve">are tested </w:t>
      </w:r>
      <w:r w:rsidR="002E1E34">
        <w:rPr>
          <w:rFonts w:ascii="Times New Roman" w:eastAsia="Times New Roman" w:hAnsi="Times New Roman" w:cs="Times New Roman"/>
          <w:color w:val="000000" w:themeColor="text1"/>
          <w:sz w:val="24"/>
          <w:szCs w:val="24"/>
        </w:rPr>
        <w:t>simultaneously with 5 exposure concentrations</w:t>
      </w:r>
      <w:r w:rsidR="00BA5873">
        <w:rPr>
          <w:rFonts w:ascii="Times New Roman" w:eastAsia="Times New Roman" w:hAnsi="Times New Roman" w:cs="Times New Roman"/>
          <w:color w:val="000000" w:themeColor="text1"/>
          <w:sz w:val="24"/>
          <w:szCs w:val="24"/>
        </w:rPr>
        <w:t xml:space="preserve"> plus the control. Three of these exposure concentrations are assumed to be identical for both brine flies and brine shrimp and 2 </w:t>
      </w:r>
      <w:r w:rsidR="00765ED3">
        <w:rPr>
          <w:rFonts w:ascii="Times New Roman" w:eastAsia="Times New Roman" w:hAnsi="Times New Roman" w:cs="Times New Roman"/>
          <w:color w:val="000000" w:themeColor="text1"/>
          <w:sz w:val="24"/>
          <w:szCs w:val="24"/>
        </w:rPr>
        <w:t xml:space="preserve">of the exposure concentrations are </w:t>
      </w:r>
      <w:r w:rsidR="00BA5873">
        <w:rPr>
          <w:rFonts w:ascii="Times New Roman" w:eastAsia="Times New Roman" w:hAnsi="Times New Roman" w:cs="Times New Roman"/>
          <w:color w:val="000000" w:themeColor="text1"/>
          <w:sz w:val="24"/>
          <w:szCs w:val="24"/>
        </w:rPr>
        <w:t xml:space="preserve">unique </w:t>
      </w:r>
      <w:r w:rsidR="00765ED3">
        <w:rPr>
          <w:rFonts w:ascii="Times New Roman" w:eastAsia="Times New Roman" w:hAnsi="Times New Roman" w:cs="Times New Roman"/>
          <w:color w:val="000000" w:themeColor="text1"/>
          <w:sz w:val="24"/>
          <w:szCs w:val="24"/>
        </w:rPr>
        <w:t>to</w:t>
      </w:r>
      <w:r w:rsidR="00BA5873">
        <w:rPr>
          <w:rFonts w:ascii="Times New Roman" w:eastAsia="Times New Roman" w:hAnsi="Times New Roman" w:cs="Times New Roman"/>
          <w:color w:val="000000" w:themeColor="text1"/>
          <w:sz w:val="24"/>
          <w:szCs w:val="24"/>
        </w:rPr>
        <w:t xml:space="preserve"> both brine flies and brine shrimp</w:t>
      </w:r>
      <w:r w:rsidR="00765ED3">
        <w:rPr>
          <w:rFonts w:ascii="Times New Roman" w:eastAsia="Times New Roman" w:hAnsi="Times New Roman" w:cs="Times New Roman"/>
          <w:color w:val="000000" w:themeColor="text1"/>
          <w:sz w:val="24"/>
          <w:szCs w:val="24"/>
        </w:rPr>
        <w:t>.</w:t>
      </w:r>
    </w:p>
    <w:p w14:paraId="426E1836" w14:textId="77777777" w:rsidR="00765ED3" w:rsidRDefault="00765ED3" w:rsidP="00864B5F">
      <w:pPr>
        <w:shd w:val="clear" w:color="auto" w:fill="FFFFFF"/>
        <w:spacing w:after="0" w:line="240" w:lineRule="auto"/>
        <w:ind w:firstLine="720"/>
        <w:rPr>
          <w:rFonts w:ascii="Times New Roman" w:eastAsia="Times New Roman" w:hAnsi="Times New Roman" w:cs="Times New Roman"/>
          <w:color w:val="000000" w:themeColor="text1"/>
          <w:sz w:val="24"/>
          <w:szCs w:val="24"/>
        </w:rPr>
      </w:pPr>
    </w:p>
    <w:p w14:paraId="4FC79FEB" w14:textId="4A361F92" w:rsidR="00864B5F" w:rsidRDefault="00BA5873" w:rsidP="00864B5F">
      <w:pPr>
        <w:shd w:val="clear" w:color="auto" w:fill="FFFFFF"/>
        <w:spacing w:after="0"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864B5F">
        <w:rPr>
          <w:rFonts w:ascii="Times New Roman" w:eastAsia="Times New Roman" w:hAnsi="Times New Roman" w:cs="Times New Roman"/>
          <w:color w:val="000000" w:themeColor="text1"/>
          <w:sz w:val="24"/>
          <w:szCs w:val="24"/>
        </w:rPr>
        <w:t xml:space="preserve">Note that the addition of </w:t>
      </w:r>
      <w:proofErr w:type="spellStart"/>
      <w:r w:rsidR="00864B5F" w:rsidRPr="002D587D">
        <w:rPr>
          <w:rFonts w:ascii="Times New Roman" w:eastAsia="Times New Roman" w:hAnsi="Times New Roman" w:cs="Times New Roman"/>
          <w:i/>
          <w:color w:val="000000" w:themeColor="text1"/>
          <w:sz w:val="24"/>
          <w:szCs w:val="24"/>
        </w:rPr>
        <w:t>Dunaliella</w:t>
      </w:r>
      <w:proofErr w:type="spellEnd"/>
      <w:r w:rsidR="00864B5F">
        <w:rPr>
          <w:rFonts w:ascii="Times New Roman" w:eastAsia="Times New Roman" w:hAnsi="Times New Roman" w:cs="Times New Roman"/>
          <w:color w:val="000000" w:themeColor="text1"/>
          <w:sz w:val="24"/>
          <w:szCs w:val="24"/>
        </w:rPr>
        <w:t xml:space="preserve"> as a food source for </w:t>
      </w:r>
      <w:proofErr w:type="spellStart"/>
      <w:r w:rsidR="00864B5F" w:rsidRPr="002D587D">
        <w:rPr>
          <w:rFonts w:ascii="Times New Roman" w:eastAsia="Times New Roman" w:hAnsi="Times New Roman" w:cs="Times New Roman"/>
          <w:i/>
          <w:color w:val="000000" w:themeColor="text1"/>
          <w:sz w:val="24"/>
          <w:szCs w:val="24"/>
        </w:rPr>
        <w:t>Artemia</w:t>
      </w:r>
      <w:proofErr w:type="spellEnd"/>
      <w:r w:rsidR="00864B5F">
        <w:rPr>
          <w:rFonts w:ascii="Times New Roman" w:eastAsia="Times New Roman" w:hAnsi="Times New Roman" w:cs="Times New Roman"/>
          <w:color w:val="000000" w:themeColor="text1"/>
          <w:sz w:val="24"/>
          <w:szCs w:val="24"/>
        </w:rPr>
        <w:t xml:space="preserve"> </w:t>
      </w:r>
      <w:proofErr w:type="spellStart"/>
      <w:r w:rsidR="00864B5F">
        <w:rPr>
          <w:rFonts w:ascii="Times New Roman" w:eastAsia="Times New Roman" w:hAnsi="Times New Roman" w:cs="Times New Roman"/>
          <w:color w:val="000000" w:themeColor="text1"/>
          <w:sz w:val="24"/>
          <w:szCs w:val="24"/>
        </w:rPr>
        <w:t>nauplii</w:t>
      </w:r>
      <w:proofErr w:type="spellEnd"/>
      <w:r w:rsidR="00864B5F">
        <w:rPr>
          <w:rFonts w:ascii="Times New Roman" w:eastAsia="Times New Roman" w:hAnsi="Times New Roman" w:cs="Times New Roman"/>
          <w:color w:val="000000" w:themeColor="text1"/>
          <w:sz w:val="24"/>
          <w:szCs w:val="24"/>
        </w:rPr>
        <w:t xml:space="preserve"> </w:t>
      </w:r>
      <w:r w:rsidR="003E7C98" w:rsidRPr="006E6279">
        <w:rPr>
          <w:rFonts w:ascii="Times New Roman" w:eastAsia="Times New Roman" w:hAnsi="Times New Roman" w:cs="Times New Roman"/>
          <w:color w:val="000000" w:themeColor="text1"/>
          <w:sz w:val="24"/>
          <w:szCs w:val="24"/>
        </w:rPr>
        <w:t>and brine fly larvae</w:t>
      </w:r>
      <w:r w:rsidR="003E7C98">
        <w:rPr>
          <w:rFonts w:ascii="Times New Roman" w:eastAsia="Times New Roman" w:hAnsi="Times New Roman" w:cs="Times New Roman"/>
          <w:color w:val="000000" w:themeColor="text1"/>
          <w:sz w:val="24"/>
          <w:szCs w:val="24"/>
        </w:rPr>
        <w:t xml:space="preserve"> </w:t>
      </w:r>
      <w:r w:rsidR="00864B5F">
        <w:rPr>
          <w:rFonts w:ascii="Times New Roman" w:eastAsia="Times New Roman" w:hAnsi="Times New Roman" w:cs="Times New Roman"/>
          <w:color w:val="000000" w:themeColor="text1"/>
          <w:sz w:val="24"/>
          <w:szCs w:val="24"/>
        </w:rPr>
        <w:t>will require that post exposure water samples are filtered to remove particulates (</w:t>
      </w:r>
      <w:proofErr w:type="spellStart"/>
      <w:r w:rsidR="00864B5F" w:rsidRPr="002D587D">
        <w:rPr>
          <w:rFonts w:ascii="Times New Roman" w:eastAsia="Times New Roman" w:hAnsi="Times New Roman" w:cs="Times New Roman"/>
          <w:i/>
          <w:color w:val="000000" w:themeColor="text1"/>
          <w:sz w:val="24"/>
          <w:szCs w:val="24"/>
        </w:rPr>
        <w:t>Dunaliella</w:t>
      </w:r>
      <w:proofErr w:type="spellEnd"/>
      <w:r w:rsidR="00864B5F">
        <w:rPr>
          <w:rFonts w:ascii="Times New Roman" w:eastAsia="Times New Roman" w:hAnsi="Times New Roman" w:cs="Times New Roman"/>
          <w:i/>
          <w:color w:val="000000" w:themeColor="text1"/>
          <w:sz w:val="24"/>
          <w:szCs w:val="24"/>
        </w:rPr>
        <w:t xml:space="preserve">). </w:t>
      </w:r>
      <w:r w:rsidR="00864B5F">
        <w:rPr>
          <w:rFonts w:ascii="Times New Roman" w:eastAsia="Times New Roman" w:hAnsi="Times New Roman" w:cs="Times New Roman"/>
          <w:color w:val="000000" w:themeColor="text1"/>
          <w:sz w:val="24"/>
          <w:szCs w:val="24"/>
        </w:rPr>
        <w:t xml:space="preserve"> </w:t>
      </w:r>
      <w:r w:rsidR="00C1463F">
        <w:rPr>
          <w:rFonts w:ascii="Times New Roman" w:eastAsia="Times New Roman" w:hAnsi="Times New Roman" w:cs="Times New Roman"/>
          <w:color w:val="000000" w:themeColor="text1"/>
          <w:sz w:val="24"/>
          <w:szCs w:val="24"/>
        </w:rPr>
        <w:t>Because the addition of live cells (</w:t>
      </w:r>
      <w:proofErr w:type="spellStart"/>
      <w:r w:rsidR="00C1463F" w:rsidRPr="002D587D">
        <w:rPr>
          <w:rFonts w:ascii="Times New Roman" w:eastAsia="Times New Roman" w:hAnsi="Times New Roman" w:cs="Times New Roman"/>
          <w:i/>
          <w:color w:val="000000" w:themeColor="text1"/>
          <w:sz w:val="24"/>
          <w:szCs w:val="24"/>
        </w:rPr>
        <w:t>Dunaliella</w:t>
      </w:r>
      <w:proofErr w:type="spellEnd"/>
      <w:r w:rsidR="00C1463F">
        <w:rPr>
          <w:rFonts w:ascii="Times New Roman" w:eastAsia="Times New Roman" w:hAnsi="Times New Roman" w:cs="Times New Roman"/>
          <w:color w:val="000000" w:themeColor="text1"/>
          <w:sz w:val="24"/>
          <w:szCs w:val="24"/>
        </w:rPr>
        <w:t xml:space="preserve">) as a food source is likely to decrease the dissolved concentrations of the test chemicals, all statistical analyses will be based on the geometric mean of the initial (pre-exposure) and final (post-exposure) dissolved concentrations. </w:t>
      </w:r>
      <w:r w:rsidR="00864B5F" w:rsidRPr="008D4AB1">
        <w:rPr>
          <w:rFonts w:ascii="Times New Roman" w:eastAsia="Times New Roman" w:hAnsi="Times New Roman" w:cs="Times New Roman"/>
          <w:color w:val="000000" w:themeColor="text1"/>
          <w:sz w:val="24"/>
          <w:szCs w:val="24"/>
        </w:rPr>
        <w:t xml:space="preserve">Treatment solution samples will be </w:t>
      </w:r>
      <w:r w:rsidR="00864B5F" w:rsidRPr="008D4AB1">
        <w:rPr>
          <w:rFonts w:ascii="Times New Roman" w:eastAsia="Times New Roman" w:hAnsi="Times New Roman" w:cs="Times New Roman"/>
          <w:color w:val="222222"/>
          <w:sz w:val="24"/>
          <w:szCs w:val="24"/>
        </w:rPr>
        <w:t xml:space="preserve">filtered through acid washed </w:t>
      </w:r>
      <w:r w:rsidR="00864B5F" w:rsidRPr="002B7FF7">
        <w:rPr>
          <w:rFonts w:ascii="Times New Roman" w:hAnsi="Times New Roman" w:cs="Times New Roman"/>
          <w:color w:val="000000" w:themeColor="text1"/>
          <w:sz w:val="24"/>
          <w:szCs w:val="24"/>
        </w:rPr>
        <w:t>(5% HNO</w:t>
      </w:r>
      <w:r w:rsidR="00864B5F" w:rsidRPr="002B7FF7">
        <w:rPr>
          <w:rFonts w:ascii="Times New Roman" w:hAnsi="Times New Roman" w:cs="Times New Roman"/>
          <w:color w:val="000000" w:themeColor="text1"/>
          <w:sz w:val="24"/>
          <w:szCs w:val="24"/>
          <w:vertAlign w:val="subscript"/>
        </w:rPr>
        <w:t>3</w:t>
      </w:r>
      <w:r w:rsidR="00864B5F" w:rsidRPr="002B7FF7">
        <w:rPr>
          <w:rFonts w:ascii="Times New Roman" w:hAnsi="Times New Roman" w:cs="Times New Roman"/>
          <w:color w:val="000000" w:themeColor="text1"/>
          <w:sz w:val="24"/>
          <w:szCs w:val="24"/>
        </w:rPr>
        <w:t>)</w:t>
      </w:r>
      <w:r w:rsidR="00864B5F">
        <w:rPr>
          <w:rFonts w:ascii="Times New Roman" w:hAnsi="Times New Roman" w:cs="Times New Roman"/>
          <w:color w:val="000000" w:themeColor="text1"/>
          <w:sz w:val="24"/>
          <w:szCs w:val="24"/>
        </w:rPr>
        <w:t xml:space="preserve"> </w:t>
      </w:r>
      <w:r w:rsidR="00864B5F">
        <w:rPr>
          <w:rFonts w:ascii="Times New Roman" w:eastAsia="Times New Roman" w:hAnsi="Times New Roman" w:cs="Times New Roman"/>
          <w:color w:val="222222"/>
          <w:sz w:val="24"/>
          <w:szCs w:val="24"/>
        </w:rPr>
        <w:t>0.</w:t>
      </w:r>
      <w:r w:rsidR="006B5DE2">
        <w:rPr>
          <w:rFonts w:ascii="Times New Roman" w:eastAsia="Times New Roman" w:hAnsi="Times New Roman" w:cs="Times New Roman"/>
          <w:color w:val="222222"/>
          <w:sz w:val="24"/>
          <w:szCs w:val="24"/>
        </w:rPr>
        <w:t>45</w:t>
      </w:r>
      <w:r w:rsidR="00864B5F">
        <w:rPr>
          <w:rFonts w:ascii="Times New Roman" w:eastAsia="Times New Roman" w:hAnsi="Times New Roman" w:cs="Times New Roman"/>
          <w:color w:val="222222"/>
          <w:sz w:val="24"/>
          <w:szCs w:val="24"/>
        </w:rPr>
        <w:t xml:space="preserve"> µm</w:t>
      </w:r>
      <w:r w:rsidR="00864B5F" w:rsidRPr="008D4AB1">
        <w:rPr>
          <w:rFonts w:ascii="Times New Roman" w:eastAsia="Times New Roman" w:hAnsi="Times New Roman" w:cs="Times New Roman"/>
          <w:color w:val="222222"/>
          <w:sz w:val="24"/>
          <w:szCs w:val="24"/>
        </w:rPr>
        <w:t xml:space="preserve"> syringe filters that have had 3 volumes of sample water passed through them prior to retaining the sample in the appropriate</w:t>
      </w:r>
      <w:r w:rsidR="00864B5F">
        <w:rPr>
          <w:rFonts w:ascii="Times New Roman" w:eastAsia="Times New Roman" w:hAnsi="Times New Roman" w:cs="Times New Roman"/>
          <w:color w:val="222222"/>
          <w:sz w:val="24"/>
          <w:szCs w:val="24"/>
        </w:rPr>
        <w:t xml:space="preserve"> acid washed </w:t>
      </w:r>
      <w:r w:rsidR="00864B5F" w:rsidRPr="002B7FF7">
        <w:rPr>
          <w:rFonts w:ascii="Times New Roman" w:hAnsi="Times New Roman" w:cs="Times New Roman"/>
          <w:color w:val="000000" w:themeColor="text1"/>
          <w:sz w:val="24"/>
          <w:szCs w:val="24"/>
        </w:rPr>
        <w:t>(5% HNO</w:t>
      </w:r>
      <w:r w:rsidR="00864B5F" w:rsidRPr="002B7FF7">
        <w:rPr>
          <w:rFonts w:ascii="Times New Roman" w:hAnsi="Times New Roman" w:cs="Times New Roman"/>
          <w:color w:val="000000" w:themeColor="text1"/>
          <w:sz w:val="24"/>
          <w:szCs w:val="24"/>
          <w:vertAlign w:val="subscript"/>
        </w:rPr>
        <w:t>3</w:t>
      </w:r>
      <w:r w:rsidR="00864B5F" w:rsidRPr="002B7FF7">
        <w:rPr>
          <w:rFonts w:ascii="Times New Roman" w:hAnsi="Times New Roman" w:cs="Times New Roman"/>
          <w:color w:val="000000" w:themeColor="text1"/>
          <w:sz w:val="24"/>
          <w:szCs w:val="24"/>
        </w:rPr>
        <w:t>)</w:t>
      </w:r>
      <w:r w:rsidR="00864B5F" w:rsidRPr="008D4AB1">
        <w:rPr>
          <w:rFonts w:ascii="Times New Roman" w:eastAsia="Times New Roman" w:hAnsi="Times New Roman" w:cs="Times New Roman"/>
          <w:color w:val="222222"/>
          <w:sz w:val="24"/>
          <w:szCs w:val="24"/>
        </w:rPr>
        <w:t xml:space="preserve"> sample tubes</w:t>
      </w:r>
      <w:r w:rsidR="00864B5F">
        <w:rPr>
          <w:rFonts w:ascii="Times New Roman" w:eastAsia="Times New Roman" w:hAnsi="Times New Roman" w:cs="Times New Roman"/>
          <w:color w:val="222222"/>
          <w:sz w:val="24"/>
          <w:szCs w:val="24"/>
        </w:rPr>
        <w:t xml:space="preserve"> </w:t>
      </w:r>
      <w:r w:rsidR="00864B5F" w:rsidRPr="00EF1F4C">
        <w:rPr>
          <w:rFonts w:ascii="Times New Roman" w:eastAsia="Times New Roman" w:hAnsi="Times New Roman" w:cs="Times New Roman"/>
          <w:sz w:val="24"/>
          <w:szCs w:val="24"/>
        </w:rPr>
        <w:t>(500 ml)</w:t>
      </w:r>
      <w:r w:rsidR="00864B5F" w:rsidRPr="008D4AB1">
        <w:rPr>
          <w:rFonts w:ascii="Times New Roman" w:eastAsia="Times New Roman" w:hAnsi="Times New Roman" w:cs="Times New Roman"/>
          <w:color w:val="222222"/>
          <w:sz w:val="24"/>
          <w:szCs w:val="24"/>
        </w:rPr>
        <w:t xml:space="preserve">. </w:t>
      </w:r>
      <w:r w:rsidR="00864B5F">
        <w:rPr>
          <w:rFonts w:ascii="Times New Roman" w:eastAsia="Times New Roman" w:hAnsi="Times New Roman" w:cs="Times New Roman"/>
          <w:color w:val="222222"/>
          <w:sz w:val="24"/>
          <w:szCs w:val="24"/>
        </w:rPr>
        <w:t xml:space="preserve"> </w:t>
      </w:r>
      <w:r w:rsidR="006B5DE2">
        <w:rPr>
          <w:rFonts w:ascii="Times New Roman" w:eastAsia="Times New Roman" w:hAnsi="Times New Roman" w:cs="Times New Roman"/>
          <w:color w:val="222222"/>
          <w:sz w:val="24"/>
          <w:szCs w:val="24"/>
        </w:rPr>
        <w:t>Comparisons of pre-exposure test solutions will be made between filtered and unfiltered samples to describe the relationship between total and dissolved metals under our test conditions. Samples will be preserved and kept at 4</w:t>
      </w:r>
      <w:r w:rsidR="006B5DE2">
        <w:rPr>
          <w:rFonts w:ascii="Times New Roman" w:eastAsia="Times New Roman" w:hAnsi="Times New Roman" w:cs="Times New Roman"/>
          <w:color w:val="222222"/>
          <w:sz w:val="24"/>
          <w:szCs w:val="24"/>
          <w:vertAlign w:val="superscript"/>
        </w:rPr>
        <w:t>o</w:t>
      </w:r>
      <w:r w:rsidR="006B5DE2">
        <w:rPr>
          <w:rFonts w:ascii="Times New Roman" w:eastAsia="Times New Roman" w:hAnsi="Times New Roman" w:cs="Times New Roman"/>
          <w:color w:val="222222"/>
          <w:sz w:val="24"/>
          <w:szCs w:val="24"/>
        </w:rPr>
        <w:t xml:space="preserve">C in the dark in 15mL </w:t>
      </w:r>
      <w:proofErr w:type="gramStart"/>
      <w:r w:rsidR="006B5DE2">
        <w:rPr>
          <w:rFonts w:ascii="Times New Roman" w:eastAsia="Times New Roman" w:hAnsi="Times New Roman" w:cs="Times New Roman"/>
          <w:color w:val="222222"/>
          <w:sz w:val="24"/>
          <w:szCs w:val="24"/>
        </w:rPr>
        <w:t xml:space="preserve">conical </w:t>
      </w:r>
      <w:r w:rsidR="00972FB5">
        <w:rPr>
          <w:rFonts w:ascii="Times New Roman" w:eastAsia="Times New Roman" w:hAnsi="Times New Roman" w:cs="Times New Roman"/>
          <w:color w:val="222222"/>
          <w:sz w:val="24"/>
          <w:szCs w:val="24"/>
        </w:rPr>
        <w:t xml:space="preserve"> tubes</w:t>
      </w:r>
      <w:proofErr w:type="gramEnd"/>
      <w:r w:rsidR="00972FB5">
        <w:rPr>
          <w:rFonts w:ascii="Times New Roman" w:eastAsia="Times New Roman" w:hAnsi="Times New Roman" w:cs="Times New Roman"/>
          <w:color w:val="222222"/>
          <w:sz w:val="24"/>
          <w:szCs w:val="24"/>
        </w:rPr>
        <w:t xml:space="preserve"> </w:t>
      </w:r>
      <w:r w:rsidR="00864B5F" w:rsidRPr="008D4AB1">
        <w:rPr>
          <w:rFonts w:ascii="Times New Roman" w:eastAsia="Times New Roman" w:hAnsi="Times New Roman" w:cs="Times New Roman"/>
          <w:color w:val="222222"/>
          <w:sz w:val="24"/>
          <w:szCs w:val="24"/>
        </w:rPr>
        <w:t xml:space="preserve">for As, Cu and </w:t>
      </w:r>
      <w:proofErr w:type="spellStart"/>
      <w:r w:rsidR="00864B5F" w:rsidRPr="008D4AB1">
        <w:rPr>
          <w:rFonts w:ascii="Times New Roman" w:eastAsia="Times New Roman" w:hAnsi="Times New Roman" w:cs="Times New Roman"/>
          <w:color w:val="222222"/>
          <w:sz w:val="24"/>
          <w:szCs w:val="24"/>
        </w:rPr>
        <w:t>Pb</w:t>
      </w:r>
      <w:proofErr w:type="spellEnd"/>
      <w:r w:rsidR="00864B5F" w:rsidRPr="008D4AB1">
        <w:rPr>
          <w:rFonts w:ascii="Times New Roman" w:eastAsia="Times New Roman" w:hAnsi="Times New Roman" w:cs="Times New Roman"/>
          <w:color w:val="222222"/>
          <w:sz w:val="24"/>
          <w:szCs w:val="24"/>
        </w:rPr>
        <w:t xml:space="preserve"> samples</w:t>
      </w:r>
      <w:r w:rsidR="006B5DE2">
        <w:rPr>
          <w:rFonts w:ascii="Times New Roman" w:eastAsia="Times New Roman" w:hAnsi="Times New Roman" w:cs="Times New Roman"/>
          <w:color w:val="222222"/>
          <w:sz w:val="24"/>
          <w:szCs w:val="24"/>
        </w:rPr>
        <w:t xml:space="preserve"> which will be stabilized with </w:t>
      </w:r>
      <w:proofErr w:type="spellStart"/>
      <w:r w:rsidR="006B5DE2">
        <w:rPr>
          <w:rFonts w:ascii="Times New Roman" w:eastAsia="Times New Roman" w:hAnsi="Times New Roman" w:cs="Times New Roman"/>
          <w:color w:val="222222"/>
          <w:sz w:val="24"/>
          <w:szCs w:val="24"/>
        </w:rPr>
        <w:t>Omnitrace</w:t>
      </w:r>
      <w:proofErr w:type="spellEnd"/>
      <w:r w:rsidR="006B5DE2">
        <w:rPr>
          <w:rFonts w:ascii="Times New Roman" w:eastAsia="Times New Roman" w:hAnsi="Times New Roman" w:cs="Times New Roman"/>
          <w:color w:val="222222"/>
          <w:sz w:val="24"/>
          <w:szCs w:val="24"/>
        </w:rPr>
        <w:t xml:space="preserve"> nitric acid </w:t>
      </w:r>
      <w:r w:rsidR="0035163D">
        <w:rPr>
          <w:rFonts w:ascii="Times New Roman" w:eastAsia="Times New Roman" w:hAnsi="Times New Roman" w:cs="Times New Roman"/>
          <w:color w:val="222222"/>
          <w:sz w:val="24"/>
          <w:szCs w:val="24"/>
        </w:rPr>
        <w:t>or as instructed by the analytical laboratory</w:t>
      </w:r>
    </w:p>
    <w:p w14:paraId="1FAF555D" w14:textId="77777777" w:rsidR="008B294D" w:rsidRDefault="008B294D" w:rsidP="008D4AB1">
      <w:pPr>
        <w:shd w:val="clear" w:color="auto" w:fill="FFFFFF"/>
        <w:spacing w:after="0" w:line="240" w:lineRule="auto"/>
        <w:rPr>
          <w:rFonts w:ascii="Times New Roman" w:eastAsia="Times New Roman" w:hAnsi="Times New Roman" w:cs="Times New Roman"/>
          <w:color w:val="222222"/>
          <w:sz w:val="24"/>
          <w:szCs w:val="24"/>
        </w:rPr>
      </w:pPr>
    </w:p>
    <w:p w14:paraId="72A4A8E3" w14:textId="15665C77" w:rsidR="00325D08" w:rsidRDefault="000B1171" w:rsidP="00325D08">
      <w:pPr>
        <w:spacing w:after="0"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222222"/>
          <w:sz w:val="24"/>
          <w:szCs w:val="24"/>
        </w:rPr>
        <w:t xml:space="preserve">Acute assay data analyses – </w:t>
      </w:r>
      <w:r w:rsidR="00322FFF">
        <w:rPr>
          <w:rFonts w:ascii="Times New Roman" w:eastAsia="Times New Roman" w:hAnsi="Times New Roman" w:cs="Times New Roman"/>
          <w:color w:val="000000" w:themeColor="text1"/>
          <w:sz w:val="24"/>
          <w:szCs w:val="24"/>
        </w:rPr>
        <w:t xml:space="preserve">Two toxic endpoints will be recorded -  </w:t>
      </w:r>
      <w:r w:rsidR="00FC753F">
        <w:rPr>
          <w:rFonts w:ascii="Times New Roman" w:eastAsia="Times New Roman" w:hAnsi="Times New Roman" w:cs="Times New Roman"/>
          <w:color w:val="000000" w:themeColor="text1"/>
          <w:sz w:val="24"/>
          <w:szCs w:val="24"/>
        </w:rPr>
        <w:t xml:space="preserve"> </w:t>
      </w:r>
      <w:r w:rsidR="00325D08">
        <w:rPr>
          <w:rFonts w:ascii="Times New Roman" w:eastAsia="Times New Roman" w:hAnsi="Times New Roman" w:cs="Times New Roman"/>
          <w:color w:val="000000" w:themeColor="text1"/>
          <w:sz w:val="24"/>
          <w:szCs w:val="24"/>
        </w:rPr>
        <w:t xml:space="preserve"> </w:t>
      </w:r>
      <w:r w:rsidR="00FC753F">
        <w:rPr>
          <w:rFonts w:ascii="Times New Roman" w:eastAsia="Times New Roman" w:hAnsi="Times New Roman" w:cs="Times New Roman"/>
          <w:color w:val="000000" w:themeColor="text1"/>
          <w:sz w:val="24"/>
          <w:szCs w:val="24"/>
        </w:rPr>
        <w:t>mortality</w:t>
      </w:r>
      <w:r w:rsidR="00322FFF">
        <w:rPr>
          <w:rFonts w:ascii="Times New Roman" w:eastAsia="Times New Roman" w:hAnsi="Times New Roman" w:cs="Times New Roman"/>
          <w:color w:val="000000" w:themeColor="text1"/>
          <w:sz w:val="24"/>
          <w:szCs w:val="24"/>
        </w:rPr>
        <w:t xml:space="preserve"> and </w:t>
      </w:r>
      <w:r w:rsidR="00FC753F" w:rsidRPr="00355A14">
        <w:rPr>
          <w:rFonts w:ascii="Times New Roman" w:eastAsia="Times New Roman" w:hAnsi="Times New Roman" w:cs="Times New Roman"/>
          <w:color w:val="000000" w:themeColor="text1"/>
          <w:sz w:val="24"/>
          <w:szCs w:val="24"/>
        </w:rPr>
        <w:t xml:space="preserve">immobility. </w:t>
      </w:r>
      <w:r w:rsidR="00325D08">
        <w:rPr>
          <w:rFonts w:ascii="Times New Roman" w:eastAsia="Times New Roman" w:hAnsi="Times New Roman" w:cs="Times New Roman"/>
          <w:color w:val="000000" w:themeColor="text1"/>
          <w:sz w:val="24"/>
          <w:szCs w:val="24"/>
        </w:rPr>
        <w:t>R</w:t>
      </w:r>
      <w:r w:rsidR="00FC753F">
        <w:rPr>
          <w:rFonts w:ascii="Times New Roman" w:eastAsia="Times New Roman" w:hAnsi="Times New Roman" w:cs="Times New Roman"/>
          <w:color w:val="000000" w:themeColor="text1"/>
          <w:sz w:val="24"/>
          <w:szCs w:val="24"/>
        </w:rPr>
        <w:t xml:space="preserve">ecords of daily deaths and immobility will be recorded, </w:t>
      </w:r>
      <w:r w:rsidR="00325D08">
        <w:rPr>
          <w:rFonts w:ascii="Times New Roman" w:eastAsia="Times New Roman" w:hAnsi="Times New Roman" w:cs="Times New Roman"/>
          <w:color w:val="000000" w:themeColor="text1"/>
          <w:sz w:val="24"/>
          <w:szCs w:val="24"/>
        </w:rPr>
        <w:t xml:space="preserve">but analyses </w:t>
      </w:r>
      <w:r w:rsidR="00FC753F" w:rsidRPr="00355A14">
        <w:rPr>
          <w:rFonts w:ascii="Times New Roman" w:eastAsia="Times New Roman" w:hAnsi="Times New Roman" w:cs="Times New Roman"/>
          <w:color w:val="000000" w:themeColor="text1"/>
          <w:sz w:val="24"/>
          <w:szCs w:val="24"/>
        </w:rPr>
        <w:t xml:space="preserve">will be </w:t>
      </w:r>
      <w:r w:rsidR="00325D08">
        <w:rPr>
          <w:rFonts w:ascii="Times New Roman" w:eastAsia="Times New Roman" w:hAnsi="Times New Roman" w:cs="Times New Roman"/>
          <w:color w:val="000000" w:themeColor="text1"/>
          <w:sz w:val="24"/>
          <w:szCs w:val="24"/>
        </w:rPr>
        <w:t xml:space="preserve">conducted on </w:t>
      </w:r>
      <w:r w:rsidR="00FC753F">
        <w:rPr>
          <w:rFonts w:ascii="Times New Roman" w:eastAsia="Times New Roman" w:hAnsi="Times New Roman" w:cs="Times New Roman"/>
          <w:color w:val="000000" w:themeColor="text1"/>
          <w:sz w:val="24"/>
          <w:szCs w:val="24"/>
        </w:rPr>
        <w:t xml:space="preserve">overall mortality and immobility </w:t>
      </w:r>
      <w:r w:rsidR="00325D08">
        <w:rPr>
          <w:rFonts w:ascii="Times New Roman" w:eastAsia="Times New Roman" w:hAnsi="Times New Roman" w:cs="Times New Roman"/>
          <w:color w:val="000000" w:themeColor="text1"/>
          <w:sz w:val="24"/>
          <w:szCs w:val="24"/>
        </w:rPr>
        <w:t xml:space="preserve">over the entire </w:t>
      </w:r>
      <w:r w:rsidR="00FC753F">
        <w:rPr>
          <w:rFonts w:ascii="Times New Roman" w:eastAsia="Times New Roman" w:hAnsi="Times New Roman" w:cs="Times New Roman"/>
          <w:color w:val="000000" w:themeColor="text1"/>
          <w:sz w:val="24"/>
          <w:szCs w:val="24"/>
        </w:rPr>
        <w:t xml:space="preserve">96 hour assay </w:t>
      </w:r>
      <w:r w:rsidR="00325D08">
        <w:rPr>
          <w:rFonts w:ascii="Times New Roman" w:eastAsia="Times New Roman" w:hAnsi="Times New Roman" w:cs="Times New Roman"/>
          <w:color w:val="000000" w:themeColor="text1"/>
          <w:sz w:val="24"/>
          <w:szCs w:val="24"/>
        </w:rPr>
        <w:t xml:space="preserve">period </w:t>
      </w:r>
      <w:r w:rsidR="00FC753F">
        <w:rPr>
          <w:rFonts w:ascii="Times New Roman" w:eastAsia="Times New Roman" w:hAnsi="Times New Roman" w:cs="Times New Roman"/>
          <w:color w:val="000000" w:themeColor="text1"/>
          <w:sz w:val="24"/>
          <w:szCs w:val="24"/>
        </w:rPr>
        <w:t xml:space="preserve">for a </w:t>
      </w:r>
      <w:r w:rsidR="00FC753F" w:rsidRPr="00355A14">
        <w:rPr>
          <w:rFonts w:ascii="Times New Roman" w:eastAsia="Times New Roman" w:hAnsi="Times New Roman" w:cs="Times New Roman"/>
          <w:color w:val="000000" w:themeColor="text1"/>
          <w:sz w:val="24"/>
          <w:szCs w:val="24"/>
        </w:rPr>
        <w:t>given</w:t>
      </w:r>
      <w:r w:rsidR="00FC753F">
        <w:rPr>
          <w:rFonts w:ascii="Times New Roman" w:eastAsia="Times New Roman" w:hAnsi="Times New Roman" w:cs="Times New Roman"/>
          <w:color w:val="000000" w:themeColor="text1"/>
          <w:sz w:val="24"/>
          <w:szCs w:val="24"/>
        </w:rPr>
        <w:t xml:space="preserve"> pollutant concentration</w:t>
      </w:r>
      <w:r w:rsidR="00FC753F" w:rsidRPr="00355A14">
        <w:rPr>
          <w:rFonts w:ascii="Times New Roman" w:eastAsia="Times New Roman" w:hAnsi="Times New Roman" w:cs="Times New Roman"/>
          <w:color w:val="000000" w:themeColor="text1"/>
          <w:sz w:val="24"/>
          <w:szCs w:val="24"/>
        </w:rPr>
        <w:t>.</w:t>
      </w:r>
      <w:r w:rsidR="00325D08">
        <w:rPr>
          <w:rFonts w:ascii="Times New Roman" w:eastAsia="Times New Roman" w:hAnsi="Times New Roman" w:cs="Times New Roman"/>
          <w:color w:val="000000" w:themeColor="text1"/>
          <w:sz w:val="24"/>
          <w:szCs w:val="24"/>
        </w:rPr>
        <w:t xml:space="preserve"> </w:t>
      </w:r>
      <w:r w:rsidR="00FC753F" w:rsidRPr="00355A14">
        <w:rPr>
          <w:rFonts w:ascii="Times New Roman" w:eastAsia="Times New Roman" w:hAnsi="Times New Roman" w:cs="Times New Roman"/>
          <w:color w:val="000000" w:themeColor="text1"/>
          <w:sz w:val="24"/>
          <w:szCs w:val="24"/>
        </w:rPr>
        <w:t xml:space="preserve"> </w:t>
      </w:r>
      <w:r w:rsidR="00325D08">
        <w:rPr>
          <w:rFonts w:ascii="Times New Roman" w:eastAsia="Times New Roman" w:hAnsi="Times New Roman" w:cs="Times New Roman"/>
          <w:color w:val="000000" w:themeColor="text1"/>
          <w:sz w:val="24"/>
          <w:szCs w:val="24"/>
        </w:rPr>
        <w:t>M</w:t>
      </w:r>
      <w:r w:rsidR="00FC753F">
        <w:rPr>
          <w:rFonts w:ascii="Times New Roman" w:eastAsia="Times New Roman" w:hAnsi="Times New Roman" w:cs="Times New Roman"/>
          <w:color w:val="000000" w:themeColor="text1"/>
          <w:sz w:val="24"/>
          <w:szCs w:val="24"/>
        </w:rPr>
        <w:t xml:space="preserve">easures of mortality and immobility </w:t>
      </w:r>
      <w:r w:rsidR="00325D08">
        <w:rPr>
          <w:rFonts w:ascii="Times New Roman" w:eastAsia="Times New Roman" w:hAnsi="Times New Roman" w:cs="Times New Roman"/>
          <w:color w:val="000000" w:themeColor="text1"/>
          <w:sz w:val="24"/>
          <w:szCs w:val="24"/>
        </w:rPr>
        <w:t xml:space="preserve">for a given pollutant concentration </w:t>
      </w:r>
      <w:r w:rsidR="00FC753F" w:rsidRPr="00355A14">
        <w:rPr>
          <w:rFonts w:ascii="Times New Roman" w:eastAsia="Times New Roman" w:hAnsi="Times New Roman" w:cs="Times New Roman"/>
          <w:color w:val="000000" w:themeColor="text1"/>
          <w:sz w:val="24"/>
          <w:szCs w:val="24"/>
        </w:rPr>
        <w:t xml:space="preserve">will be </w:t>
      </w:r>
      <w:r w:rsidR="00FC753F">
        <w:rPr>
          <w:rFonts w:ascii="Times New Roman" w:eastAsia="Times New Roman" w:hAnsi="Times New Roman" w:cs="Times New Roman"/>
          <w:color w:val="000000" w:themeColor="text1"/>
          <w:sz w:val="24"/>
          <w:szCs w:val="24"/>
        </w:rPr>
        <w:t xml:space="preserve">presented </w:t>
      </w:r>
      <w:r w:rsidR="00FC753F" w:rsidRPr="00355A14">
        <w:rPr>
          <w:rFonts w:ascii="Times New Roman" w:eastAsia="Times New Roman" w:hAnsi="Times New Roman" w:cs="Times New Roman"/>
          <w:color w:val="000000" w:themeColor="text1"/>
          <w:sz w:val="24"/>
          <w:szCs w:val="24"/>
        </w:rPr>
        <w:t xml:space="preserve">relative to </w:t>
      </w:r>
      <w:r w:rsidR="00FC753F">
        <w:rPr>
          <w:rFonts w:ascii="Times New Roman" w:eastAsia="Times New Roman" w:hAnsi="Times New Roman" w:cs="Times New Roman"/>
          <w:color w:val="000000" w:themeColor="text1"/>
          <w:sz w:val="24"/>
          <w:szCs w:val="24"/>
        </w:rPr>
        <w:t xml:space="preserve">the </w:t>
      </w:r>
      <w:r w:rsidR="00325D08">
        <w:rPr>
          <w:rFonts w:ascii="Times New Roman" w:eastAsia="Times New Roman" w:hAnsi="Times New Roman" w:cs="Times New Roman"/>
          <w:color w:val="000000" w:themeColor="text1"/>
          <w:sz w:val="24"/>
          <w:szCs w:val="24"/>
        </w:rPr>
        <w:t>respective values</w:t>
      </w:r>
      <w:r w:rsidR="00FC753F">
        <w:rPr>
          <w:rFonts w:ascii="Times New Roman" w:eastAsia="Times New Roman" w:hAnsi="Times New Roman" w:cs="Times New Roman"/>
          <w:color w:val="000000" w:themeColor="text1"/>
          <w:sz w:val="24"/>
          <w:szCs w:val="24"/>
        </w:rPr>
        <w:t xml:space="preserve"> observed in </w:t>
      </w:r>
      <w:r w:rsidR="00325D08">
        <w:rPr>
          <w:rFonts w:ascii="Times New Roman" w:eastAsia="Times New Roman" w:hAnsi="Times New Roman" w:cs="Times New Roman"/>
          <w:color w:val="000000" w:themeColor="text1"/>
          <w:sz w:val="24"/>
          <w:szCs w:val="24"/>
        </w:rPr>
        <w:t xml:space="preserve">the simultaneous </w:t>
      </w:r>
      <w:r w:rsidR="00FC753F" w:rsidRPr="00355A14">
        <w:rPr>
          <w:rFonts w:ascii="Times New Roman" w:eastAsia="Times New Roman" w:hAnsi="Times New Roman" w:cs="Times New Roman"/>
          <w:color w:val="000000" w:themeColor="text1"/>
          <w:sz w:val="24"/>
          <w:szCs w:val="24"/>
        </w:rPr>
        <w:t>controls</w:t>
      </w:r>
      <w:r w:rsidR="00325D08">
        <w:rPr>
          <w:rFonts w:ascii="Times New Roman" w:eastAsia="Times New Roman" w:hAnsi="Times New Roman" w:cs="Times New Roman"/>
          <w:color w:val="000000" w:themeColor="text1"/>
          <w:sz w:val="24"/>
          <w:szCs w:val="24"/>
        </w:rPr>
        <w:t xml:space="preserve"> (no pollutant)</w:t>
      </w:r>
      <w:r w:rsidR="00FC753F" w:rsidRPr="00355A14">
        <w:rPr>
          <w:rFonts w:ascii="Times New Roman" w:eastAsia="Times New Roman" w:hAnsi="Times New Roman" w:cs="Times New Roman"/>
          <w:color w:val="000000" w:themeColor="text1"/>
          <w:sz w:val="24"/>
          <w:szCs w:val="24"/>
        </w:rPr>
        <w:t>.</w:t>
      </w:r>
      <w:r w:rsidR="00325D08">
        <w:rPr>
          <w:rFonts w:ascii="Times New Roman" w:eastAsia="Times New Roman" w:hAnsi="Times New Roman" w:cs="Times New Roman"/>
          <w:color w:val="000000" w:themeColor="text1"/>
          <w:sz w:val="24"/>
          <w:szCs w:val="24"/>
        </w:rPr>
        <w:t xml:space="preserve"> </w:t>
      </w:r>
      <w:r w:rsidR="00FC753F" w:rsidRPr="00355A14">
        <w:rPr>
          <w:rFonts w:ascii="Times New Roman" w:eastAsia="Times New Roman" w:hAnsi="Times New Roman" w:cs="Times New Roman"/>
          <w:color w:val="000000" w:themeColor="text1"/>
          <w:sz w:val="24"/>
          <w:szCs w:val="24"/>
        </w:rPr>
        <w:t xml:space="preserve"> </w:t>
      </w:r>
      <w:r w:rsidR="00325D08">
        <w:rPr>
          <w:rFonts w:ascii="Times New Roman" w:eastAsia="Times New Roman" w:hAnsi="Times New Roman" w:cs="Times New Roman"/>
          <w:color w:val="000000" w:themeColor="text1"/>
          <w:sz w:val="24"/>
          <w:szCs w:val="24"/>
        </w:rPr>
        <w:t xml:space="preserve">For an assay to be considered successful, </w:t>
      </w:r>
      <w:r w:rsidR="00FC753F" w:rsidRPr="0069242B">
        <w:rPr>
          <w:rFonts w:ascii="Times New Roman" w:eastAsia="Times New Roman" w:hAnsi="Times New Roman" w:cs="Times New Roman"/>
          <w:color w:val="000000" w:themeColor="text1"/>
          <w:sz w:val="24"/>
          <w:szCs w:val="24"/>
          <w:u w:val="single"/>
        </w:rPr>
        <w:t>&gt;</w:t>
      </w:r>
      <w:r w:rsidR="00FC753F" w:rsidRPr="00355A14">
        <w:rPr>
          <w:rFonts w:ascii="Times New Roman" w:eastAsia="Times New Roman" w:hAnsi="Times New Roman" w:cs="Times New Roman"/>
          <w:color w:val="000000" w:themeColor="text1"/>
          <w:sz w:val="24"/>
          <w:szCs w:val="24"/>
        </w:rPr>
        <w:t xml:space="preserve"> 90% </w:t>
      </w:r>
      <w:r w:rsidR="00C742BC">
        <w:rPr>
          <w:rFonts w:ascii="Times New Roman" w:eastAsia="Times New Roman" w:hAnsi="Times New Roman" w:cs="Times New Roman"/>
          <w:color w:val="000000" w:themeColor="text1"/>
          <w:sz w:val="24"/>
          <w:szCs w:val="24"/>
        </w:rPr>
        <w:t xml:space="preserve">of </w:t>
      </w:r>
      <w:r w:rsidR="00325D08">
        <w:rPr>
          <w:rFonts w:ascii="Times New Roman" w:eastAsia="Times New Roman" w:hAnsi="Times New Roman" w:cs="Times New Roman"/>
          <w:color w:val="000000" w:themeColor="text1"/>
          <w:sz w:val="24"/>
          <w:szCs w:val="24"/>
        </w:rPr>
        <w:t xml:space="preserve">individuals in the </w:t>
      </w:r>
      <w:r w:rsidR="00FC753F" w:rsidRPr="00355A14">
        <w:rPr>
          <w:rFonts w:ascii="Times New Roman" w:eastAsia="Times New Roman" w:hAnsi="Times New Roman" w:cs="Times New Roman"/>
          <w:color w:val="000000" w:themeColor="text1"/>
          <w:sz w:val="24"/>
          <w:szCs w:val="24"/>
        </w:rPr>
        <w:t>control</w:t>
      </w:r>
      <w:r w:rsidR="00325D08">
        <w:rPr>
          <w:rFonts w:ascii="Times New Roman" w:eastAsia="Times New Roman" w:hAnsi="Times New Roman" w:cs="Times New Roman"/>
          <w:color w:val="000000" w:themeColor="text1"/>
          <w:sz w:val="24"/>
          <w:szCs w:val="24"/>
        </w:rPr>
        <w:t xml:space="preserve"> must survive</w:t>
      </w:r>
      <w:r w:rsidR="00FC753F" w:rsidRPr="00355A14">
        <w:rPr>
          <w:rFonts w:ascii="Times New Roman" w:eastAsia="Times New Roman" w:hAnsi="Times New Roman" w:cs="Times New Roman"/>
          <w:color w:val="000000" w:themeColor="text1"/>
          <w:sz w:val="24"/>
          <w:szCs w:val="24"/>
        </w:rPr>
        <w:t xml:space="preserve">. </w:t>
      </w:r>
    </w:p>
    <w:p w14:paraId="5EA78A86" w14:textId="77777777" w:rsidR="00325D08" w:rsidRDefault="00325D08" w:rsidP="00FC753F">
      <w:pPr>
        <w:spacing w:after="0" w:line="240" w:lineRule="auto"/>
        <w:rPr>
          <w:rFonts w:ascii="Times New Roman" w:eastAsia="Times New Roman" w:hAnsi="Times New Roman" w:cs="Times New Roman"/>
          <w:color w:val="000000" w:themeColor="text1"/>
          <w:sz w:val="24"/>
          <w:szCs w:val="24"/>
        </w:rPr>
      </w:pPr>
    </w:p>
    <w:p w14:paraId="7BBF436D" w14:textId="4D22654A" w:rsidR="003D769B" w:rsidRDefault="00325D08" w:rsidP="00325D0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With the above measures, the concentration-response (mortality or immobility) curves will be developed for a given pollutant and organism.  These curves will </w:t>
      </w:r>
      <w:r w:rsidR="00041023">
        <w:rPr>
          <w:rFonts w:ascii="Times New Roman" w:eastAsia="Times New Roman" w:hAnsi="Times New Roman" w:cs="Times New Roman"/>
          <w:color w:val="000000" w:themeColor="text1"/>
          <w:sz w:val="24"/>
          <w:szCs w:val="24"/>
        </w:rPr>
        <w:t>be calculated via</w:t>
      </w:r>
      <w:r>
        <w:rPr>
          <w:rFonts w:ascii="Times New Roman" w:eastAsia="Times New Roman" w:hAnsi="Times New Roman" w:cs="Times New Roman"/>
          <w:color w:val="000000" w:themeColor="text1"/>
          <w:sz w:val="24"/>
          <w:szCs w:val="24"/>
        </w:rPr>
        <w:t xml:space="preserve"> standard </w:t>
      </w:r>
      <w:r w:rsidR="00041023">
        <w:rPr>
          <w:rFonts w:ascii="Times New Roman" w:eastAsia="Times New Roman" w:hAnsi="Times New Roman" w:cs="Times New Roman"/>
          <w:color w:val="000000" w:themeColor="text1"/>
          <w:sz w:val="24"/>
          <w:szCs w:val="24"/>
        </w:rPr>
        <w:t xml:space="preserve">analytical procedures with diagnostic checks for homogeneity of variances using standard </w:t>
      </w:r>
      <w:r>
        <w:rPr>
          <w:rFonts w:ascii="Times New Roman" w:eastAsia="Times New Roman" w:hAnsi="Times New Roman" w:cs="Times New Roman"/>
          <w:color w:val="000000" w:themeColor="text1"/>
          <w:sz w:val="24"/>
          <w:szCs w:val="24"/>
        </w:rPr>
        <w:t xml:space="preserve">statistical </w:t>
      </w:r>
      <w:proofErr w:type="gramStart"/>
      <w:r>
        <w:rPr>
          <w:rFonts w:ascii="Times New Roman" w:eastAsia="Times New Roman" w:hAnsi="Times New Roman" w:cs="Times New Roman"/>
          <w:color w:val="000000" w:themeColor="text1"/>
          <w:sz w:val="24"/>
          <w:szCs w:val="24"/>
        </w:rPr>
        <w:t>packages</w:t>
      </w:r>
      <w:r w:rsidR="00041023">
        <w:rPr>
          <w:rFonts w:ascii="Times New Roman" w:eastAsia="Times New Roman" w:hAnsi="Times New Roman" w:cs="Times New Roman"/>
          <w:color w:val="000000" w:themeColor="text1"/>
          <w:sz w:val="24"/>
          <w:szCs w:val="24"/>
        </w:rPr>
        <w:t xml:space="preserve"> </w:t>
      </w:r>
      <w:r w:rsidR="00041023">
        <w:rPr>
          <w:rFonts w:ascii="Times New Roman" w:hAnsi="Times New Roman" w:cs="Times New Roman"/>
          <w:sz w:val="24"/>
          <w:szCs w:val="24"/>
        </w:rPr>
        <w:t>.</w:t>
      </w:r>
      <w:proofErr w:type="gramEnd"/>
      <w:r>
        <w:rPr>
          <w:rFonts w:ascii="Times New Roman" w:eastAsia="Times New Roman" w:hAnsi="Times New Roman" w:cs="Times New Roman"/>
          <w:color w:val="000000" w:themeColor="text1"/>
          <w:sz w:val="24"/>
          <w:szCs w:val="24"/>
        </w:rPr>
        <w:t xml:space="preserve"> </w:t>
      </w:r>
      <w:r w:rsidR="003D769B">
        <w:rPr>
          <w:rFonts w:ascii="Times New Roman" w:eastAsia="Times New Roman" w:hAnsi="Times New Roman" w:cs="Times New Roman"/>
          <w:color w:val="000000" w:themeColor="text1"/>
          <w:sz w:val="24"/>
          <w:szCs w:val="24"/>
        </w:rPr>
        <w:t xml:space="preserve"> With the </w:t>
      </w:r>
      <w:r w:rsidR="00041023">
        <w:rPr>
          <w:rFonts w:ascii="Times New Roman" w:eastAsia="Times New Roman" w:hAnsi="Times New Roman" w:cs="Times New Roman"/>
          <w:color w:val="000000" w:themeColor="text1"/>
          <w:sz w:val="24"/>
          <w:szCs w:val="24"/>
        </w:rPr>
        <w:t>concentration-response curves</w:t>
      </w:r>
      <w:r w:rsidR="003D769B">
        <w:rPr>
          <w:rFonts w:ascii="Times New Roman" w:eastAsia="Times New Roman" w:hAnsi="Times New Roman" w:cs="Times New Roman"/>
          <w:color w:val="000000" w:themeColor="text1"/>
          <w:sz w:val="24"/>
          <w:szCs w:val="24"/>
        </w:rPr>
        <w:t>, a number of toxicity effects for a pollutant can be estimated:</w:t>
      </w:r>
    </w:p>
    <w:p w14:paraId="324CF38A" w14:textId="77777777" w:rsidR="003D769B" w:rsidRDefault="003D769B" w:rsidP="00325D08">
      <w:pPr>
        <w:spacing w:after="0" w:line="240" w:lineRule="auto"/>
        <w:rPr>
          <w:rFonts w:ascii="Times New Roman" w:eastAsia="Times New Roman" w:hAnsi="Times New Roman" w:cs="Times New Roman"/>
          <w:color w:val="000000" w:themeColor="text1"/>
          <w:sz w:val="24"/>
          <w:szCs w:val="24"/>
        </w:rPr>
      </w:pPr>
    </w:p>
    <w:p w14:paraId="606D7573" w14:textId="77777777" w:rsidR="003D769B" w:rsidRDefault="003D769B" w:rsidP="003D769B">
      <w:pPr>
        <w:spacing w:after="0" w:line="24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 </w:t>
      </w:r>
      <w:r w:rsidR="0004102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u w:val="single"/>
        </w:rPr>
        <w:t>LC50 and EC50</w:t>
      </w:r>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is</w:t>
      </w:r>
      <w:proofErr w:type="gramEnd"/>
      <w:r>
        <w:rPr>
          <w:rFonts w:ascii="Times New Roman" w:eastAsia="Times New Roman" w:hAnsi="Times New Roman" w:cs="Times New Roman"/>
          <w:color w:val="000000" w:themeColor="text1"/>
          <w:sz w:val="24"/>
          <w:szCs w:val="24"/>
        </w:rPr>
        <w:t xml:space="preserve"> computed as the concentration eliciting</w:t>
      </w:r>
      <w:r w:rsidR="00FC753F" w:rsidRPr="00355A14">
        <w:rPr>
          <w:rFonts w:ascii="Times New Roman" w:eastAsia="Times New Roman" w:hAnsi="Times New Roman" w:cs="Times New Roman"/>
          <w:color w:val="000000" w:themeColor="text1"/>
          <w:sz w:val="24"/>
          <w:szCs w:val="24"/>
        </w:rPr>
        <w:t xml:space="preserve"> 50% </w:t>
      </w:r>
      <w:r w:rsidR="00041023">
        <w:rPr>
          <w:rFonts w:ascii="Times New Roman" w:eastAsia="Times New Roman" w:hAnsi="Times New Roman" w:cs="Times New Roman"/>
          <w:color w:val="000000" w:themeColor="text1"/>
          <w:sz w:val="24"/>
          <w:szCs w:val="24"/>
        </w:rPr>
        <w:t>mortality (LC50) and 50% immobility (EC50) relative to the organism’s control</w:t>
      </w:r>
      <w:r>
        <w:rPr>
          <w:rFonts w:ascii="Times New Roman" w:eastAsia="Times New Roman" w:hAnsi="Times New Roman" w:cs="Times New Roman"/>
          <w:color w:val="000000" w:themeColor="text1"/>
          <w:sz w:val="24"/>
          <w:szCs w:val="24"/>
        </w:rPr>
        <w:t xml:space="preserve"> values</w:t>
      </w:r>
      <w:r w:rsidR="00FC753F" w:rsidRPr="00355A14">
        <w:rPr>
          <w:rFonts w:ascii="Times New Roman" w:eastAsia="Times New Roman" w:hAnsi="Times New Roman" w:cs="Times New Roman"/>
          <w:color w:val="000000" w:themeColor="text1"/>
          <w:sz w:val="24"/>
          <w:szCs w:val="24"/>
        </w:rPr>
        <w:t xml:space="preserve">. </w:t>
      </w:r>
      <w:r w:rsidR="00041023">
        <w:rPr>
          <w:rFonts w:ascii="Times New Roman" w:eastAsia="Times New Roman" w:hAnsi="Times New Roman" w:cs="Times New Roman"/>
          <w:color w:val="000000" w:themeColor="text1"/>
          <w:sz w:val="24"/>
          <w:szCs w:val="24"/>
        </w:rPr>
        <w:t xml:space="preserve"> </w:t>
      </w:r>
    </w:p>
    <w:p w14:paraId="3CE3B8AC" w14:textId="77777777" w:rsidR="003D769B" w:rsidRDefault="003D769B" w:rsidP="003D769B">
      <w:pPr>
        <w:spacing w:after="0" w:line="240" w:lineRule="auto"/>
        <w:ind w:firstLine="720"/>
        <w:rPr>
          <w:rFonts w:ascii="Times New Roman" w:eastAsia="Times New Roman" w:hAnsi="Times New Roman" w:cs="Times New Roman"/>
          <w:color w:val="000000" w:themeColor="text1"/>
          <w:sz w:val="24"/>
          <w:szCs w:val="24"/>
        </w:rPr>
      </w:pPr>
    </w:p>
    <w:p w14:paraId="0454772B" w14:textId="6FE41BC9" w:rsidR="003D769B" w:rsidRDefault="003D769B" w:rsidP="003D769B">
      <w:pPr>
        <w:spacing w:after="0" w:line="240" w:lineRule="auto"/>
        <w:ind w:firstLine="720"/>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 xml:space="preserve">2)  </w:t>
      </w:r>
      <w:r w:rsidRPr="003D769B">
        <w:rPr>
          <w:rFonts w:ascii="Times New Roman" w:eastAsia="Times New Roman" w:hAnsi="Times New Roman" w:cs="Times New Roman"/>
          <w:color w:val="000000" w:themeColor="text1"/>
          <w:sz w:val="24"/>
          <w:szCs w:val="24"/>
          <w:u w:val="single"/>
        </w:rPr>
        <w:t>Lowest concentration</w:t>
      </w:r>
      <w:r>
        <w:rPr>
          <w:rFonts w:ascii="Times New Roman" w:eastAsia="Times New Roman" w:hAnsi="Times New Roman" w:cs="Times New Roman"/>
          <w:color w:val="000000" w:themeColor="text1"/>
          <w:sz w:val="24"/>
          <w:szCs w:val="24"/>
          <w:u w:val="single"/>
        </w:rPr>
        <w:t xml:space="preserve"> (LOEC)</w:t>
      </w:r>
      <w:r>
        <w:rPr>
          <w:rFonts w:ascii="Times New Roman" w:eastAsia="Times New Roman" w:hAnsi="Times New Roman" w:cs="Times New Roman"/>
          <w:color w:val="000000" w:themeColor="text1"/>
          <w:sz w:val="24"/>
          <w:szCs w:val="24"/>
        </w:rPr>
        <w:t xml:space="preserve"> affecting mortality and immobility</w:t>
      </w:r>
      <w:r w:rsidR="00FC753F" w:rsidRPr="00355A14">
        <w:rPr>
          <w:rFonts w:ascii="Times New Roman" w:hAnsi="Times New Roman" w:cs="Times New Roman"/>
          <w:sz w:val="24"/>
          <w:szCs w:val="24"/>
        </w:rPr>
        <w:t xml:space="preserve"> </w:t>
      </w:r>
      <w:r>
        <w:rPr>
          <w:rFonts w:ascii="Times New Roman" w:hAnsi="Times New Roman" w:cs="Times New Roman"/>
          <w:sz w:val="24"/>
          <w:szCs w:val="24"/>
        </w:rPr>
        <w:t>is</w:t>
      </w:r>
      <w:r w:rsidR="00FC753F" w:rsidRPr="00355A14">
        <w:rPr>
          <w:rFonts w:ascii="Times New Roman" w:hAnsi="Times New Roman" w:cs="Times New Roman"/>
          <w:sz w:val="24"/>
          <w:szCs w:val="24"/>
        </w:rPr>
        <w:t xml:space="preserve"> defined as the first test concentration to </w:t>
      </w:r>
      <w:r>
        <w:rPr>
          <w:rFonts w:ascii="Times New Roman" w:hAnsi="Times New Roman" w:cs="Times New Roman"/>
          <w:sz w:val="24"/>
          <w:szCs w:val="24"/>
        </w:rPr>
        <w:t>produce</w:t>
      </w:r>
      <w:r w:rsidR="00FC753F" w:rsidRPr="00355A14">
        <w:rPr>
          <w:rFonts w:ascii="Times New Roman" w:hAnsi="Times New Roman" w:cs="Times New Roman"/>
          <w:sz w:val="24"/>
          <w:szCs w:val="24"/>
        </w:rPr>
        <w:t xml:space="preserve"> a statistically significant increase in </w:t>
      </w:r>
      <w:r>
        <w:rPr>
          <w:rFonts w:ascii="Times New Roman" w:hAnsi="Times New Roman" w:cs="Times New Roman"/>
          <w:sz w:val="24"/>
          <w:szCs w:val="24"/>
        </w:rPr>
        <w:t>mortality or immobility</w:t>
      </w:r>
      <w:r w:rsidR="00FC753F" w:rsidRPr="00355A14">
        <w:rPr>
          <w:rFonts w:ascii="Times New Roman" w:hAnsi="Times New Roman" w:cs="Times New Roman"/>
          <w:sz w:val="24"/>
          <w:szCs w:val="24"/>
        </w:rPr>
        <w:t xml:space="preserve"> relative to control</w:t>
      </w:r>
      <w:r>
        <w:rPr>
          <w:rFonts w:ascii="Times New Roman" w:hAnsi="Times New Roman" w:cs="Times New Roman"/>
          <w:sz w:val="24"/>
          <w:szCs w:val="24"/>
        </w:rPr>
        <w:t xml:space="preserve"> values.</w:t>
      </w:r>
    </w:p>
    <w:p w14:paraId="531CD759" w14:textId="77777777" w:rsidR="003D769B" w:rsidRDefault="003D769B" w:rsidP="003D769B">
      <w:pPr>
        <w:spacing w:after="0" w:line="240" w:lineRule="auto"/>
        <w:ind w:firstLine="720"/>
        <w:rPr>
          <w:rFonts w:ascii="Times New Roman" w:hAnsi="Times New Roman" w:cs="Times New Roman"/>
          <w:sz w:val="24"/>
          <w:szCs w:val="24"/>
        </w:rPr>
      </w:pPr>
    </w:p>
    <w:p w14:paraId="181B19EA" w14:textId="77777777" w:rsidR="00FF2A2C" w:rsidRDefault="003D769B" w:rsidP="003D769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3)  </w:t>
      </w:r>
      <w:r w:rsidRPr="003D769B">
        <w:rPr>
          <w:rFonts w:ascii="Times New Roman" w:hAnsi="Times New Roman" w:cs="Times New Roman"/>
          <w:sz w:val="24"/>
          <w:szCs w:val="24"/>
          <w:u w:val="single"/>
        </w:rPr>
        <w:t>N</w:t>
      </w:r>
      <w:r w:rsidR="00FC753F" w:rsidRPr="003D769B">
        <w:rPr>
          <w:rFonts w:ascii="Times New Roman" w:hAnsi="Times New Roman" w:cs="Times New Roman"/>
          <w:sz w:val="24"/>
          <w:szCs w:val="24"/>
          <w:u w:val="single"/>
        </w:rPr>
        <w:t>o effect concentrations (NOEC</w:t>
      </w:r>
      <w:r w:rsidRPr="003D769B">
        <w:rPr>
          <w:rFonts w:ascii="Times New Roman" w:hAnsi="Times New Roman" w:cs="Times New Roman"/>
          <w:sz w:val="24"/>
          <w:szCs w:val="24"/>
          <w:u w:val="single"/>
        </w:rPr>
        <w:t>)</w:t>
      </w:r>
      <w:r w:rsidR="00FC753F" w:rsidRPr="00355A14">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w:t>
      </w:r>
      <w:r w:rsidR="00FC753F" w:rsidRPr="00355A14">
        <w:rPr>
          <w:rFonts w:ascii="Times New Roman" w:hAnsi="Times New Roman" w:cs="Times New Roman"/>
          <w:sz w:val="24"/>
          <w:szCs w:val="24"/>
        </w:rPr>
        <w:t xml:space="preserve"> next lowest concentration tested relative to the LOEC. </w:t>
      </w:r>
    </w:p>
    <w:p w14:paraId="02C17FEB" w14:textId="77777777" w:rsidR="00FF2A2C" w:rsidRDefault="00FF2A2C" w:rsidP="003D769B">
      <w:pPr>
        <w:spacing w:after="0" w:line="240" w:lineRule="auto"/>
        <w:ind w:firstLine="720"/>
        <w:rPr>
          <w:rFonts w:ascii="Times New Roman" w:hAnsi="Times New Roman" w:cs="Times New Roman"/>
          <w:sz w:val="24"/>
          <w:szCs w:val="24"/>
        </w:rPr>
      </w:pPr>
    </w:p>
    <w:p w14:paraId="1B7909C7" w14:textId="49E3BB7F" w:rsidR="00FF2A2C" w:rsidRDefault="00FF2A2C" w:rsidP="00BA2F3D">
      <w:pPr>
        <w:spacing w:after="0" w:line="240" w:lineRule="auto"/>
        <w:ind w:firstLine="720"/>
        <w:rPr>
          <w:rFonts w:ascii="Times New Roman" w:hAnsi="Times New Roman" w:cs="Times New Roman"/>
          <w:sz w:val="24"/>
          <w:szCs w:val="24"/>
        </w:rPr>
      </w:pPr>
      <w:r w:rsidRPr="0069242B">
        <w:rPr>
          <w:rFonts w:ascii="Times New Roman" w:hAnsi="Times New Roman" w:cs="Times New Roman"/>
          <w:b/>
          <w:sz w:val="24"/>
          <w:szCs w:val="24"/>
        </w:rPr>
        <w:t>Data archiving</w:t>
      </w:r>
      <w:r>
        <w:rPr>
          <w:rFonts w:ascii="Times New Roman" w:hAnsi="Times New Roman" w:cs="Times New Roman"/>
          <w:b/>
          <w:sz w:val="24"/>
          <w:szCs w:val="24"/>
        </w:rPr>
        <w:t xml:space="preserve"> -- </w:t>
      </w:r>
      <w:r w:rsidRPr="00FF2A2C">
        <w:rPr>
          <w:rFonts w:ascii="Times New Roman" w:hAnsi="Times New Roman" w:cs="Times New Roman"/>
          <w:sz w:val="24"/>
          <w:szCs w:val="24"/>
        </w:rPr>
        <w:t>a</w:t>
      </w:r>
      <w:r w:rsidRPr="00355A14">
        <w:rPr>
          <w:rFonts w:ascii="Times New Roman" w:hAnsi="Times New Roman" w:cs="Times New Roman"/>
          <w:sz w:val="24"/>
          <w:szCs w:val="24"/>
        </w:rPr>
        <w:t xml:space="preserve">ll water chemistry, QA/QC data, and toxicity </w:t>
      </w:r>
      <w:r>
        <w:rPr>
          <w:rFonts w:ascii="Times New Roman" w:hAnsi="Times New Roman" w:cs="Times New Roman"/>
          <w:sz w:val="24"/>
          <w:szCs w:val="24"/>
        </w:rPr>
        <w:t xml:space="preserve">(mortality and immobility) </w:t>
      </w:r>
      <w:r w:rsidRPr="00355A14">
        <w:rPr>
          <w:rFonts w:ascii="Times New Roman" w:hAnsi="Times New Roman" w:cs="Times New Roman"/>
          <w:sz w:val="24"/>
          <w:szCs w:val="24"/>
        </w:rPr>
        <w:t xml:space="preserve">data will be </w:t>
      </w:r>
      <w:r w:rsidR="00AC1346">
        <w:rPr>
          <w:rFonts w:ascii="Times New Roman" w:hAnsi="Times New Roman" w:cs="Times New Roman"/>
          <w:sz w:val="24"/>
          <w:szCs w:val="24"/>
        </w:rPr>
        <w:t>provided to</w:t>
      </w:r>
      <w:r w:rsidR="00A80AD0">
        <w:rPr>
          <w:rFonts w:ascii="Times New Roman" w:hAnsi="Times New Roman" w:cs="Times New Roman"/>
          <w:sz w:val="24"/>
          <w:szCs w:val="24"/>
        </w:rPr>
        <w:t xml:space="preserve"> UDWQ </w:t>
      </w:r>
      <w:r w:rsidRPr="00355A14">
        <w:rPr>
          <w:rFonts w:ascii="Times New Roman" w:hAnsi="Times New Roman" w:cs="Times New Roman"/>
          <w:sz w:val="24"/>
          <w:szCs w:val="24"/>
        </w:rPr>
        <w:t xml:space="preserve">and made available to any interested parties </w:t>
      </w:r>
    </w:p>
    <w:p w14:paraId="468074BC" w14:textId="6D5030D0" w:rsidR="005F4ACD" w:rsidRDefault="00A80AD0" w:rsidP="007D23D5">
      <w:pPr>
        <w:tabs>
          <w:tab w:val="left" w:pos="6045"/>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
    <w:p w14:paraId="13F94562" w14:textId="77777777" w:rsidR="005F4ACD" w:rsidRDefault="005F4ACD" w:rsidP="00BA2F3D">
      <w:pPr>
        <w:spacing w:after="0" w:line="240" w:lineRule="auto"/>
        <w:ind w:firstLine="720"/>
        <w:rPr>
          <w:rFonts w:ascii="Times New Roman" w:hAnsi="Times New Roman" w:cs="Times New Roman"/>
          <w:sz w:val="24"/>
          <w:szCs w:val="24"/>
        </w:rPr>
      </w:pPr>
    </w:p>
    <w:p w14:paraId="68DB5772" w14:textId="77777777" w:rsidR="00C933FA" w:rsidRDefault="00C933FA" w:rsidP="00BA2F3D">
      <w:pPr>
        <w:spacing w:after="0" w:line="240" w:lineRule="auto"/>
        <w:ind w:firstLine="720"/>
        <w:rPr>
          <w:rFonts w:ascii="Times New Roman" w:hAnsi="Times New Roman" w:cs="Times New Roman"/>
          <w:sz w:val="24"/>
          <w:szCs w:val="24"/>
        </w:rPr>
      </w:pPr>
    </w:p>
    <w:p w14:paraId="39ACEEC9" w14:textId="77777777" w:rsidR="005F4ACD" w:rsidRDefault="005F4ACD" w:rsidP="00BA2F3D">
      <w:pPr>
        <w:spacing w:after="0" w:line="240" w:lineRule="auto"/>
        <w:ind w:firstLine="720"/>
        <w:rPr>
          <w:rFonts w:ascii="Times New Roman" w:hAnsi="Times New Roman" w:cs="Times New Roman"/>
          <w:sz w:val="24"/>
          <w:szCs w:val="24"/>
        </w:rPr>
      </w:pPr>
    </w:p>
    <w:p w14:paraId="3A517A53" w14:textId="77777777" w:rsidR="005F4ACD" w:rsidRPr="00BA2F3D" w:rsidRDefault="005F4ACD" w:rsidP="00BA2F3D">
      <w:pPr>
        <w:spacing w:after="0" w:line="240" w:lineRule="auto"/>
        <w:ind w:firstLine="720"/>
        <w:rPr>
          <w:rFonts w:ascii="Times New Roman" w:hAnsi="Times New Roman" w:cs="Times New Roman"/>
          <w:sz w:val="24"/>
          <w:szCs w:val="24"/>
        </w:rPr>
      </w:pPr>
    </w:p>
    <w:p w14:paraId="5454F99E" w14:textId="77777777" w:rsidR="00FF2A2C" w:rsidRPr="00BA2F3D" w:rsidRDefault="00FF2A2C" w:rsidP="00BA2F3D">
      <w:pPr>
        <w:spacing w:after="0" w:line="240" w:lineRule="auto"/>
        <w:ind w:firstLine="720"/>
        <w:rPr>
          <w:rFonts w:ascii="Times New Roman" w:hAnsi="Times New Roman" w:cs="Times New Roman"/>
          <w:sz w:val="24"/>
          <w:szCs w:val="24"/>
        </w:rPr>
      </w:pPr>
    </w:p>
    <w:tbl>
      <w:tblPr>
        <w:tblW w:w="9553" w:type="dxa"/>
        <w:tblLook w:val="04A0" w:firstRow="1" w:lastRow="0" w:firstColumn="1" w:lastColumn="0" w:noHBand="0" w:noVBand="1"/>
      </w:tblPr>
      <w:tblGrid>
        <w:gridCol w:w="3523"/>
        <w:gridCol w:w="3060"/>
        <w:gridCol w:w="2970"/>
      </w:tblGrid>
      <w:tr w:rsidR="00286190" w:rsidRPr="000F7DD0" w14:paraId="249269EC" w14:textId="77777777" w:rsidTr="00587D35">
        <w:trPr>
          <w:trHeight w:val="315"/>
        </w:trPr>
        <w:tc>
          <w:tcPr>
            <w:tcW w:w="3523" w:type="dxa"/>
            <w:tcBorders>
              <w:top w:val="nil"/>
              <w:left w:val="nil"/>
              <w:bottom w:val="nil"/>
              <w:right w:val="nil"/>
            </w:tcBorders>
            <w:shd w:val="clear" w:color="auto" w:fill="auto"/>
            <w:noWrap/>
            <w:vAlign w:val="bottom"/>
            <w:hideMark/>
          </w:tcPr>
          <w:p w14:paraId="41372D21" w14:textId="77777777" w:rsidR="00286190" w:rsidRPr="002D587D" w:rsidRDefault="00286190" w:rsidP="00587D35">
            <w:pPr>
              <w:spacing w:after="0" w:line="240" w:lineRule="auto"/>
              <w:rPr>
                <w:rFonts w:ascii="Calibri" w:eastAsia="Times New Roman" w:hAnsi="Calibri" w:cs="Calibri"/>
                <w:color w:val="000000"/>
                <w:sz w:val="20"/>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B2CB1" w14:textId="77777777" w:rsidR="00286190" w:rsidRPr="000F7DD0" w:rsidRDefault="00286190" w:rsidP="00587D35">
            <w:pPr>
              <w:spacing w:after="0" w:line="240" w:lineRule="auto"/>
              <w:jc w:val="center"/>
              <w:rPr>
                <w:rFonts w:ascii="Calibri" w:eastAsia="Times New Roman" w:hAnsi="Calibri" w:cs="Calibri"/>
                <w:b/>
                <w:bCs/>
                <w:color w:val="000000"/>
                <w:sz w:val="20"/>
              </w:rPr>
            </w:pPr>
            <w:r w:rsidRPr="000F7DD0">
              <w:rPr>
                <w:rFonts w:ascii="Calibri" w:eastAsia="Times New Roman" w:hAnsi="Calibri" w:cs="Calibri"/>
                <w:b/>
                <w:bCs/>
                <w:color w:val="000000"/>
                <w:sz w:val="20"/>
              </w:rPr>
              <w:t>Brine shrimp</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197E7D1C" w14:textId="77777777" w:rsidR="00286190" w:rsidRPr="000F7DD0" w:rsidRDefault="00286190" w:rsidP="00587D35">
            <w:pPr>
              <w:spacing w:after="0" w:line="240" w:lineRule="auto"/>
              <w:jc w:val="center"/>
              <w:rPr>
                <w:rFonts w:ascii="Calibri" w:eastAsia="Times New Roman" w:hAnsi="Calibri" w:cs="Calibri"/>
                <w:b/>
                <w:bCs/>
                <w:color w:val="000000"/>
                <w:sz w:val="20"/>
              </w:rPr>
            </w:pPr>
            <w:r w:rsidRPr="000F7DD0">
              <w:rPr>
                <w:rFonts w:ascii="Calibri" w:eastAsia="Times New Roman" w:hAnsi="Calibri" w:cs="Calibri"/>
                <w:b/>
                <w:bCs/>
                <w:color w:val="000000"/>
                <w:sz w:val="20"/>
              </w:rPr>
              <w:t>Brine Flies</w:t>
            </w:r>
          </w:p>
        </w:tc>
      </w:tr>
      <w:tr w:rsidR="00286190" w:rsidRPr="000F7DD0" w14:paraId="7DDD8888" w14:textId="77777777" w:rsidTr="00587D35">
        <w:trPr>
          <w:trHeight w:val="315"/>
        </w:trPr>
        <w:tc>
          <w:tcPr>
            <w:tcW w:w="3523" w:type="dxa"/>
            <w:tcBorders>
              <w:top w:val="single" w:sz="8" w:space="0" w:color="000000"/>
              <w:left w:val="single" w:sz="8" w:space="0" w:color="000000"/>
              <w:bottom w:val="single" w:sz="8" w:space="0" w:color="000000"/>
              <w:right w:val="nil"/>
            </w:tcBorders>
            <w:shd w:val="clear" w:color="auto" w:fill="auto"/>
            <w:hideMark/>
          </w:tcPr>
          <w:p w14:paraId="1FF658E7"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Type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48BD6B69"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Static renewal</w:t>
            </w:r>
          </w:p>
        </w:tc>
        <w:tc>
          <w:tcPr>
            <w:tcW w:w="2970" w:type="dxa"/>
            <w:tcBorders>
              <w:top w:val="nil"/>
              <w:left w:val="nil"/>
              <w:bottom w:val="single" w:sz="4" w:space="0" w:color="auto"/>
              <w:right w:val="single" w:sz="4" w:space="0" w:color="auto"/>
            </w:tcBorders>
            <w:shd w:val="clear" w:color="auto" w:fill="auto"/>
            <w:vAlign w:val="bottom"/>
            <w:hideMark/>
          </w:tcPr>
          <w:p w14:paraId="25CE7EA7"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Static renewal</w:t>
            </w:r>
          </w:p>
        </w:tc>
      </w:tr>
      <w:tr w:rsidR="00286190" w:rsidRPr="000F7DD0" w14:paraId="7637093B" w14:textId="77777777" w:rsidTr="00587D35">
        <w:trPr>
          <w:trHeight w:val="315"/>
        </w:trPr>
        <w:tc>
          <w:tcPr>
            <w:tcW w:w="3523" w:type="dxa"/>
            <w:tcBorders>
              <w:top w:val="nil"/>
              <w:left w:val="single" w:sz="8" w:space="0" w:color="000000"/>
              <w:bottom w:val="single" w:sz="8" w:space="0" w:color="000000"/>
              <w:right w:val="nil"/>
            </w:tcBorders>
            <w:shd w:val="clear" w:color="auto" w:fill="auto"/>
            <w:hideMark/>
          </w:tcPr>
          <w:p w14:paraId="36CBCEA1"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Duration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43C2CEAE"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96-hr</w:t>
            </w:r>
          </w:p>
        </w:tc>
        <w:tc>
          <w:tcPr>
            <w:tcW w:w="2970" w:type="dxa"/>
            <w:tcBorders>
              <w:top w:val="nil"/>
              <w:left w:val="nil"/>
              <w:bottom w:val="single" w:sz="4" w:space="0" w:color="auto"/>
              <w:right w:val="single" w:sz="4" w:space="0" w:color="auto"/>
            </w:tcBorders>
            <w:shd w:val="clear" w:color="auto" w:fill="auto"/>
            <w:vAlign w:val="bottom"/>
            <w:hideMark/>
          </w:tcPr>
          <w:p w14:paraId="237FBB09"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96-hr</w:t>
            </w:r>
          </w:p>
        </w:tc>
      </w:tr>
      <w:tr w:rsidR="00286190" w:rsidRPr="000F7DD0" w14:paraId="2AF91D0D" w14:textId="77777777" w:rsidTr="00587D35">
        <w:trPr>
          <w:trHeight w:val="315"/>
        </w:trPr>
        <w:tc>
          <w:tcPr>
            <w:tcW w:w="3523" w:type="dxa"/>
            <w:tcBorders>
              <w:top w:val="nil"/>
              <w:left w:val="single" w:sz="8" w:space="0" w:color="000000"/>
              <w:bottom w:val="single" w:sz="8" w:space="0" w:color="000000"/>
              <w:right w:val="nil"/>
            </w:tcBorders>
            <w:shd w:val="clear" w:color="auto" w:fill="auto"/>
            <w:hideMark/>
          </w:tcPr>
          <w:p w14:paraId="386A08C8"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Temperature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56DFAD28"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20 +/- 1 °C</w:t>
            </w:r>
          </w:p>
        </w:tc>
        <w:tc>
          <w:tcPr>
            <w:tcW w:w="2970" w:type="dxa"/>
            <w:tcBorders>
              <w:top w:val="nil"/>
              <w:left w:val="nil"/>
              <w:bottom w:val="single" w:sz="4" w:space="0" w:color="auto"/>
              <w:right w:val="single" w:sz="4" w:space="0" w:color="auto"/>
            </w:tcBorders>
            <w:shd w:val="clear" w:color="auto" w:fill="auto"/>
            <w:vAlign w:val="bottom"/>
            <w:hideMark/>
          </w:tcPr>
          <w:p w14:paraId="5E02C2D4"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20 +/- 1 °C</w:t>
            </w:r>
          </w:p>
        </w:tc>
      </w:tr>
      <w:tr w:rsidR="00286190" w:rsidRPr="000F7DD0" w14:paraId="72C0D327" w14:textId="77777777" w:rsidTr="00587D35">
        <w:trPr>
          <w:trHeight w:val="915"/>
        </w:trPr>
        <w:tc>
          <w:tcPr>
            <w:tcW w:w="3523" w:type="dxa"/>
            <w:tcBorders>
              <w:top w:val="nil"/>
              <w:left w:val="single" w:sz="8" w:space="0" w:color="000000"/>
              <w:bottom w:val="single" w:sz="8" w:space="0" w:color="000000"/>
              <w:right w:val="nil"/>
            </w:tcBorders>
            <w:shd w:val="clear" w:color="auto" w:fill="auto"/>
            <w:hideMark/>
          </w:tcPr>
          <w:p w14:paraId="31DC53FD"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pH</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6C8EE9B3"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7.9 +/-0.1; adjusted with 0.1N nitric acid and/or 0.1N sodium hydroxide as needed</w:t>
            </w:r>
          </w:p>
        </w:tc>
        <w:tc>
          <w:tcPr>
            <w:tcW w:w="2970" w:type="dxa"/>
            <w:tcBorders>
              <w:top w:val="nil"/>
              <w:left w:val="nil"/>
              <w:bottom w:val="single" w:sz="4" w:space="0" w:color="auto"/>
              <w:right w:val="single" w:sz="4" w:space="0" w:color="auto"/>
            </w:tcBorders>
            <w:shd w:val="clear" w:color="auto" w:fill="auto"/>
            <w:vAlign w:val="bottom"/>
            <w:hideMark/>
          </w:tcPr>
          <w:p w14:paraId="41A85B3C"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7.9 +/-0.1; adjusted with 0.1N nitric acid and/or 0.1N sodium hydroxide as needed</w:t>
            </w:r>
          </w:p>
        </w:tc>
      </w:tr>
      <w:tr w:rsidR="00286190" w:rsidRPr="000F7DD0" w14:paraId="1F2172D6" w14:textId="77777777" w:rsidTr="00587D35">
        <w:trPr>
          <w:trHeight w:val="315"/>
        </w:trPr>
        <w:tc>
          <w:tcPr>
            <w:tcW w:w="3523" w:type="dxa"/>
            <w:tcBorders>
              <w:top w:val="nil"/>
              <w:left w:val="single" w:sz="8" w:space="0" w:color="000000"/>
              <w:bottom w:val="single" w:sz="8" w:space="0" w:color="000000"/>
              <w:right w:val="nil"/>
            </w:tcBorders>
            <w:shd w:val="clear" w:color="auto" w:fill="auto"/>
            <w:hideMark/>
          </w:tcPr>
          <w:p w14:paraId="6A716E82" w14:textId="3F026736" w:rsidR="00286190" w:rsidRPr="000F7DD0" w:rsidRDefault="00C933FA"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S</w:t>
            </w:r>
            <w:r w:rsidR="00286190" w:rsidRPr="000F7DD0">
              <w:rPr>
                <w:rFonts w:ascii="Calibri" w:eastAsia="Times New Roman" w:hAnsi="Calibri" w:cs="Calibri"/>
                <w:color w:val="1F497D"/>
                <w:sz w:val="20"/>
              </w:rPr>
              <w:t>alinity</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1CA96E49"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xml:space="preserve">120 </w:t>
            </w:r>
            <w:proofErr w:type="spellStart"/>
            <w:r w:rsidRPr="000F7DD0">
              <w:rPr>
                <w:rFonts w:ascii="Calibri" w:eastAsia="Times New Roman" w:hAnsi="Calibri" w:cs="Calibri"/>
                <w:color w:val="000000"/>
                <w:sz w:val="20"/>
              </w:rPr>
              <w:t>ppt</w:t>
            </w:r>
            <w:proofErr w:type="spellEnd"/>
          </w:p>
        </w:tc>
        <w:tc>
          <w:tcPr>
            <w:tcW w:w="2970" w:type="dxa"/>
            <w:tcBorders>
              <w:top w:val="nil"/>
              <w:left w:val="nil"/>
              <w:bottom w:val="single" w:sz="4" w:space="0" w:color="auto"/>
              <w:right w:val="single" w:sz="4" w:space="0" w:color="auto"/>
            </w:tcBorders>
            <w:shd w:val="clear" w:color="auto" w:fill="auto"/>
            <w:vAlign w:val="bottom"/>
            <w:hideMark/>
          </w:tcPr>
          <w:p w14:paraId="2AF8A011"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xml:space="preserve">120 </w:t>
            </w:r>
            <w:proofErr w:type="spellStart"/>
            <w:r w:rsidRPr="000F7DD0">
              <w:rPr>
                <w:rFonts w:ascii="Calibri" w:eastAsia="Times New Roman" w:hAnsi="Calibri" w:cs="Calibri"/>
                <w:color w:val="000000"/>
                <w:sz w:val="20"/>
              </w:rPr>
              <w:t>ppt</w:t>
            </w:r>
            <w:proofErr w:type="spellEnd"/>
          </w:p>
        </w:tc>
      </w:tr>
      <w:tr w:rsidR="00286190" w:rsidRPr="000F7DD0" w14:paraId="0946F581" w14:textId="77777777" w:rsidTr="00587D35">
        <w:trPr>
          <w:trHeight w:val="315"/>
        </w:trPr>
        <w:tc>
          <w:tcPr>
            <w:tcW w:w="3523" w:type="dxa"/>
            <w:tcBorders>
              <w:top w:val="nil"/>
              <w:left w:val="single" w:sz="8" w:space="0" w:color="000000"/>
              <w:bottom w:val="single" w:sz="8" w:space="0" w:color="000000"/>
              <w:right w:val="nil"/>
            </w:tcBorders>
            <w:shd w:val="clear" w:color="auto" w:fill="auto"/>
            <w:hideMark/>
          </w:tcPr>
          <w:p w14:paraId="613F3A3B"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Photoperiod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51A9D601"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xml:space="preserve">16 </w:t>
            </w:r>
            <w:proofErr w:type="spellStart"/>
            <w:r w:rsidRPr="000F7DD0">
              <w:rPr>
                <w:rFonts w:ascii="Calibri" w:eastAsia="Times New Roman" w:hAnsi="Calibri" w:cs="Calibri"/>
                <w:color w:val="000000"/>
                <w:sz w:val="20"/>
              </w:rPr>
              <w:t>hr</w:t>
            </w:r>
            <w:proofErr w:type="spellEnd"/>
            <w:r w:rsidRPr="000F7DD0">
              <w:rPr>
                <w:rFonts w:ascii="Calibri" w:eastAsia="Times New Roman" w:hAnsi="Calibri" w:cs="Calibri"/>
                <w:color w:val="000000"/>
                <w:sz w:val="20"/>
              </w:rPr>
              <w:t xml:space="preserve"> light/8 </w:t>
            </w:r>
            <w:proofErr w:type="spellStart"/>
            <w:r w:rsidRPr="000F7DD0">
              <w:rPr>
                <w:rFonts w:ascii="Calibri" w:eastAsia="Times New Roman" w:hAnsi="Calibri" w:cs="Calibri"/>
                <w:color w:val="000000"/>
                <w:sz w:val="20"/>
              </w:rPr>
              <w:t>hr</w:t>
            </w:r>
            <w:proofErr w:type="spellEnd"/>
            <w:r w:rsidRPr="000F7DD0">
              <w:rPr>
                <w:rFonts w:ascii="Calibri" w:eastAsia="Times New Roman" w:hAnsi="Calibri" w:cs="Calibri"/>
                <w:color w:val="000000"/>
                <w:sz w:val="20"/>
              </w:rPr>
              <w:t xml:space="preserve"> dark</w:t>
            </w:r>
          </w:p>
        </w:tc>
        <w:tc>
          <w:tcPr>
            <w:tcW w:w="2970" w:type="dxa"/>
            <w:tcBorders>
              <w:top w:val="nil"/>
              <w:left w:val="nil"/>
              <w:bottom w:val="single" w:sz="4" w:space="0" w:color="auto"/>
              <w:right w:val="single" w:sz="4" w:space="0" w:color="auto"/>
            </w:tcBorders>
            <w:shd w:val="clear" w:color="auto" w:fill="auto"/>
            <w:vAlign w:val="bottom"/>
            <w:hideMark/>
          </w:tcPr>
          <w:p w14:paraId="7B83C5C4"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xml:space="preserve">16 </w:t>
            </w:r>
            <w:proofErr w:type="spellStart"/>
            <w:r w:rsidRPr="000F7DD0">
              <w:rPr>
                <w:rFonts w:ascii="Calibri" w:eastAsia="Times New Roman" w:hAnsi="Calibri" w:cs="Calibri"/>
                <w:color w:val="000000"/>
                <w:sz w:val="20"/>
              </w:rPr>
              <w:t>hr</w:t>
            </w:r>
            <w:proofErr w:type="spellEnd"/>
            <w:r w:rsidRPr="000F7DD0">
              <w:rPr>
                <w:rFonts w:ascii="Calibri" w:eastAsia="Times New Roman" w:hAnsi="Calibri" w:cs="Calibri"/>
                <w:color w:val="000000"/>
                <w:sz w:val="20"/>
              </w:rPr>
              <w:t xml:space="preserve"> light/8 </w:t>
            </w:r>
            <w:proofErr w:type="spellStart"/>
            <w:r w:rsidRPr="000F7DD0">
              <w:rPr>
                <w:rFonts w:ascii="Calibri" w:eastAsia="Times New Roman" w:hAnsi="Calibri" w:cs="Calibri"/>
                <w:color w:val="000000"/>
                <w:sz w:val="20"/>
              </w:rPr>
              <w:t>hr</w:t>
            </w:r>
            <w:proofErr w:type="spellEnd"/>
            <w:r w:rsidRPr="000F7DD0">
              <w:rPr>
                <w:rFonts w:ascii="Calibri" w:eastAsia="Times New Roman" w:hAnsi="Calibri" w:cs="Calibri"/>
                <w:color w:val="000000"/>
                <w:sz w:val="20"/>
              </w:rPr>
              <w:t xml:space="preserve"> dark</w:t>
            </w:r>
          </w:p>
        </w:tc>
      </w:tr>
      <w:tr w:rsidR="00286190" w:rsidRPr="000F7DD0" w14:paraId="04FE07E8" w14:textId="77777777" w:rsidTr="00587D35">
        <w:trPr>
          <w:trHeight w:val="660"/>
        </w:trPr>
        <w:tc>
          <w:tcPr>
            <w:tcW w:w="3523" w:type="dxa"/>
            <w:tcBorders>
              <w:top w:val="nil"/>
              <w:left w:val="single" w:sz="8" w:space="0" w:color="000000"/>
              <w:bottom w:val="single" w:sz="8" w:space="0" w:color="000000"/>
              <w:right w:val="nil"/>
            </w:tcBorders>
            <w:shd w:val="clear" w:color="auto" w:fill="auto"/>
            <w:hideMark/>
          </w:tcPr>
          <w:p w14:paraId="02450EBD"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Concentration or Dilution Series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2E5316F8"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5 exposures + control (40% dilution series TBD by range finder test)</w:t>
            </w:r>
          </w:p>
        </w:tc>
        <w:tc>
          <w:tcPr>
            <w:tcW w:w="2970" w:type="dxa"/>
            <w:tcBorders>
              <w:top w:val="nil"/>
              <w:left w:val="nil"/>
              <w:bottom w:val="single" w:sz="4" w:space="0" w:color="auto"/>
              <w:right w:val="single" w:sz="4" w:space="0" w:color="auto"/>
            </w:tcBorders>
            <w:shd w:val="clear" w:color="auto" w:fill="auto"/>
            <w:vAlign w:val="bottom"/>
            <w:hideMark/>
          </w:tcPr>
          <w:p w14:paraId="44A4E550"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5 exposures + control (40% dilution series TBD by range finder test)</w:t>
            </w:r>
          </w:p>
        </w:tc>
      </w:tr>
      <w:tr w:rsidR="00286190" w:rsidRPr="000F7DD0" w14:paraId="0146B34B" w14:textId="77777777" w:rsidTr="00587D35">
        <w:trPr>
          <w:trHeight w:val="330"/>
        </w:trPr>
        <w:tc>
          <w:tcPr>
            <w:tcW w:w="3523" w:type="dxa"/>
            <w:tcBorders>
              <w:top w:val="nil"/>
              <w:left w:val="single" w:sz="8" w:space="0" w:color="000000"/>
              <w:bottom w:val="single" w:sz="8" w:space="0" w:color="000000"/>
              <w:right w:val="nil"/>
            </w:tcBorders>
            <w:shd w:val="clear" w:color="auto" w:fill="auto"/>
            <w:hideMark/>
          </w:tcPr>
          <w:p w14:paraId="2081FA98"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Chamber Size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35774C3F" w14:textId="6B016470" w:rsidR="00286190" w:rsidRPr="000F7DD0" w:rsidRDefault="00653C4C"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250</w:t>
            </w:r>
            <w:r w:rsidR="00286190" w:rsidRPr="000F7DD0">
              <w:rPr>
                <w:rFonts w:ascii="Calibri" w:eastAsia="Times New Roman" w:hAnsi="Calibri" w:cs="Calibri"/>
                <w:color w:val="000000"/>
                <w:sz w:val="20"/>
              </w:rPr>
              <w:t xml:space="preserve"> ml</w:t>
            </w:r>
          </w:p>
        </w:tc>
        <w:tc>
          <w:tcPr>
            <w:tcW w:w="2970" w:type="dxa"/>
            <w:tcBorders>
              <w:top w:val="nil"/>
              <w:left w:val="nil"/>
              <w:bottom w:val="single" w:sz="4" w:space="0" w:color="auto"/>
              <w:right w:val="single" w:sz="4" w:space="0" w:color="auto"/>
            </w:tcBorders>
            <w:shd w:val="clear" w:color="auto" w:fill="auto"/>
            <w:vAlign w:val="bottom"/>
            <w:hideMark/>
          </w:tcPr>
          <w:p w14:paraId="3CB4DB1D"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250 ml</w:t>
            </w:r>
          </w:p>
        </w:tc>
      </w:tr>
      <w:tr w:rsidR="00286190" w:rsidRPr="000F7DD0" w14:paraId="2280E0E4" w14:textId="77777777" w:rsidTr="00587D35">
        <w:trPr>
          <w:trHeight w:val="330"/>
        </w:trPr>
        <w:tc>
          <w:tcPr>
            <w:tcW w:w="3523" w:type="dxa"/>
            <w:tcBorders>
              <w:top w:val="nil"/>
              <w:left w:val="single" w:sz="8" w:space="0" w:color="000000"/>
              <w:bottom w:val="single" w:sz="8" w:space="0" w:color="000000"/>
              <w:right w:val="nil"/>
            </w:tcBorders>
            <w:shd w:val="clear" w:color="auto" w:fill="auto"/>
            <w:hideMark/>
          </w:tcPr>
          <w:p w14:paraId="1058E9DD"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Solution Volume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3E107DCE" w14:textId="05AE53F0" w:rsidR="00286190" w:rsidRPr="000F7DD0" w:rsidRDefault="00653C4C"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150</w:t>
            </w:r>
            <w:r w:rsidR="00286190" w:rsidRPr="000F7DD0">
              <w:rPr>
                <w:rFonts w:ascii="Calibri" w:eastAsia="Times New Roman" w:hAnsi="Calibri" w:cs="Calibri"/>
                <w:color w:val="000000"/>
                <w:sz w:val="20"/>
              </w:rPr>
              <w:t xml:space="preserve"> ml</w:t>
            </w:r>
          </w:p>
        </w:tc>
        <w:tc>
          <w:tcPr>
            <w:tcW w:w="2970" w:type="dxa"/>
            <w:tcBorders>
              <w:top w:val="nil"/>
              <w:left w:val="nil"/>
              <w:bottom w:val="single" w:sz="4" w:space="0" w:color="auto"/>
              <w:right w:val="single" w:sz="4" w:space="0" w:color="auto"/>
            </w:tcBorders>
            <w:shd w:val="clear" w:color="auto" w:fill="auto"/>
            <w:vAlign w:val="bottom"/>
            <w:hideMark/>
          </w:tcPr>
          <w:p w14:paraId="19B727DC"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150 ml</w:t>
            </w:r>
          </w:p>
        </w:tc>
      </w:tr>
      <w:tr w:rsidR="00286190" w:rsidRPr="000F7DD0" w14:paraId="517C29A1" w14:textId="77777777" w:rsidTr="002D587D">
        <w:trPr>
          <w:trHeight w:val="330"/>
        </w:trPr>
        <w:tc>
          <w:tcPr>
            <w:tcW w:w="3523" w:type="dxa"/>
            <w:tcBorders>
              <w:top w:val="nil"/>
              <w:left w:val="single" w:sz="8" w:space="0" w:color="000000"/>
              <w:bottom w:val="single" w:sz="8" w:space="0" w:color="000000"/>
              <w:right w:val="nil"/>
            </w:tcBorders>
            <w:shd w:val="clear" w:color="auto" w:fill="auto"/>
            <w:hideMark/>
          </w:tcPr>
          <w:p w14:paraId="4540469F"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Renewal of Test Solution </w:t>
            </w:r>
          </w:p>
        </w:tc>
        <w:tc>
          <w:tcPr>
            <w:tcW w:w="3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DE219A7"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daily</w:t>
            </w:r>
          </w:p>
        </w:tc>
        <w:tc>
          <w:tcPr>
            <w:tcW w:w="2970" w:type="dxa"/>
            <w:tcBorders>
              <w:top w:val="single" w:sz="4" w:space="0" w:color="auto"/>
              <w:left w:val="nil"/>
              <w:bottom w:val="single" w:sz="4" w:space="0" w:color="auto"/>
              <w:right w:val="single" w:sz="4" w:space="0" w:color="auto"/>
            </w:tcBorders>
            <w:shd w:val="clear" w:color="000000" w:fill="auto"/>
            <w:vAlign w:val="bottom"/>
            <w:hideMark/>
          </w:tcPr>
          <w:p w14:paraId="75FEF7FA"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daily</w:t>
            </w:r>
          </w:p>
        </w:tc>
      </w:tr>
      <w:tr w:rsidR="00286190" w:rsidRPr="000F7DD0" w14:paraId="0F87A67A" w14:textId="77777777" w:rsidTr="002D587D">
        <w:trPr>
          <w:trHeight w:val="330"/>
        </w:trPr>
        <w:tc>
          <w:tcPr>
            <w:tcW w:w="3523" w:type="dxa"/>
            <w:tcBorders>
              <w:top w:val="nil"/>
              <w:left w:val="single" w:sz="8" w:space="0" w:color="000000"/>
              <w:bottom w:val="single" w:sz="8" w:space="0" w:color="000000"/>
              <w:right w:val="nil"/>
            </w:tcBorders>
            <w:shd w:val="clear" w:color="auto" w:fill="auto"/>
            <w:hideMark/>
          </w:tcPr>
          <w:p w14:paraId="2355F06A"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Age of Test Organism </w:t>
            </w:r>
          </w:p>
        </w:tc>
        <w:tc>
          <w:tcPr>
            <w:tcW w:w="3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2F4CDB4" w14:textId="44569F33" w:rsidR="00286190" w:rsidRPr="000F7DD0" w:rsidRDefault="00286190" w:rsidP="00653C4C">
            <w:pPr>
              <w:spacing w:after="0" w:line="240" w:lineRule="auto"/>
              <w:jc w:val="center"/>
              <w:rPr>
                <w:rFonts w:ascii="Calibri" w:eastAsia="Times New Roman" w:hAnsi="Calibri" w:cs="Calibri"/>
                <w:color w:val="000000"/>
                <w:sz w:val="20"/>
              </w:rPr>
            </w:pPr>
            <w:r w:rsidRPr="002D587D">
              <w:rPr>
                <w:rFonts w:ascii="Calibri" w:eastAsia="Times New Roman" w:hAnsi="Calibri" w:cs="Calibri"/>
                <w:color w:val="000000"/>
                <w:sz w:val="20"/>
              </w:rPr>
              <w:t xml:space="preserve">48 </w:t>
            </w:r>
            <w:proofErr w:type="spellStart"/>
            <w:r w:rsidRPr="000F7DD0">
              <w:rPr>
                <w:rFonts w:ascii="Calibri" w:eastAsia="Times New Roman" w:hAnsi="Calibri" w:cs="Calibri"/>
                <w:color w:val="000000"/>
                <w:sz w:val="20"/>
              </w:rPr>
              <w:t>hr</w:t>
            </w:r>
            <w:proofErr w:type="spellEnd"/>
            <w:r w:rsidRPr="000F7DD0">
              <w:rPr>
                <w:rFonts w:ascii="Calibri" w:eastAsia="Times New Roman" w:hAnsi="Calibri" w:cs="Calibri"/>
                <w:color w:val="000000"/>
                <w:sz w:val="20"/>
              </w:rPr>
              <w:t xml:space="preserve"> </w:t>
            </w:r>
            <w:proofErr w:type="spellStart"/>
            <w:r w:rsidRPr="000F7DD0">
              <w:rPr>
                <w:rFonts w:ascii="Calibri" w:eastAsia="Times New Roman" w:hAnsi="Calibri" w:cs="Calibri"/>
                <w:color w:val="000000"/>
                <w:sz w:val="20"/>
              </w:rPr>
              <w:t>nauplii</w:t>
            </w:r>
            <w:proofErr w:type="spellEnd"/>
          </w:p>
        </w:tc>
        <w:tc>
          <w:tcPr>
            <w:tcW w:w="2970" w:type="dxa"/>
            <w:tcBorders>
              <w:top w:val="nil"/>
              <w:left w:val="nil"/>
              <w:bottom w:val="single" w:sz="4" w:space="0" w:color="auto"/>
              <w:right w:val="single" w:sz="4" w:space="0" w:color="auto"/>
            </w:tcBorders>
            <w:shd w:val="clear" w:color="auto" w:fill="auto"/>
            <w:vAlign w:val="bottom"/>
            <w:hideMark/>
          </w:tcPr>
          <w:p w14:paraId="748438E5"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3rd instar</w:t>
            </w:r>
          </w:p>
        </w:tc>
      </w:tr>
      <w:tr w:rsidR="00286190" w:rsidRPr="000F7DD0" w14:paraId="37DC6DC4" w14:textId="77777777" w:rsidTr="00587D35">
        <w:trPr>
          <w:trHeight w:val="315"/>
        </w:trPr>
        <w:tc>
          <w:tcPr>
            <w:tcW w:w="3523" w:type="dxa"/>
            <w:tcBorders>
              <w:top w:val="nil"/>
              <w:left w:val="single" w:sz="8" w:space="0" w:color="000000"/>
              <w:bottom w:val="single" w:sz="8" w:space="0" w:color="000000"/>
              <w:right w:val="nil"/>
            </w:tcBorders>
            <w:shd w:val="clear" w:color="auto" w:fill="auto"/>
            <w:hideMark/>
          </w:tcPr>
          <w:p w14:paraId="620A3E68"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Number of Organisms per Test Chamber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3E08FC70"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20</w:t>
            </w:r>
          </w:p>
        </w:tc>
        <w:tc>
          <w:tcPr>
            <w:tcW w:w="2970" w:type="dxa"/>
            <w:tcBorders>
              <w:top w:val="nil"/>
              <w:left w:val="nil"/>
              <w:bottom w:val="single" w:sz="4" w:space="0" w:color="auto"/>
              <w:right w:val="single" w:sz="4" w:space="0" w:color="auto"/>
            </w:tcBorders>
            <w:shd w:val="clear" w:color="auto" w:fill="auto"/>
            <w:vAlign w:val="bottom"/>
            <w:hideMark/>
          </w:tcPr>
          <w:p w14:paraId="79C93AA9"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10</w:t>
            </w:r>
          </w:p>
        </w:tc>
      </w:tr>
      <w:tr w:rsidR="00286190" w:rsidRPr="000F7DD0" w14:paraId="123F82D5" w14:textId="77777777" w:rsidTr="00587D35">
        <w:trPr>
          <w:trHeight w:val="615"/>
        </w:trPr>
        <w:tc>
          <w:tcPr>
            <w:tcW w:w="3523" w:type="dxa"/>
            <w:tcBorders>
              <w:top w:val="nil"/>
              <w:left w:val="single" w:sz="8" w:space="0" w:color="000000"/>
              <w:bottom w:val="single" w:sz="8" w:space="0" w:color="000000"/>
              <w:right w:val="nil"/>
            </w:tcBorders>
            <w:shd w:val="clear" w:color="auto" w:fill="auto"/>
            <w:hideMark/>
          </w:tcPr>
          <w:p w14:paraId="1E6BC229"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Number of Replicates per Concentration: range finder (acute test)</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27045D16"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3(5)</w:t>
            </w:r>
          </w:p>
        </w:tc>
        <w:tc>
          <w:tcPr>
            <w:tcW w:w="2970" w:type="dxa"/>
            <w:tcBorders>
              <w:top w:val="nil"/>
              <w:left w:val="nil"/>
              <w:bottom w:val="single" w:sz="4" w:space="0" w:color="auto"/>
              <w:right w:val="single" w:sz="4" w:space="0" w:color="auto"/>
            </w:tcBorders>
            <w:shd w:val="clear" w:color="auto" w:fill="auto"/>
            <w:vAlign w:val="bottom"/>
            <w:hideMark/>
          </w:tcPr>
          <w:p w14:paraId="6D73E5B0"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3(5)</w:t>
            </w:r>
          </w:p>
        </w:tc>
      </w:tr>
      <w:tr w:rsidR="00286190" w:rsidRPr="000F7DD0" w14:paraId="3E1E999C" w14:textId="77777777" w:rsidTr="002D587D">
        <w:trPr>
          <w:trHeight w:val="675"/>
        </w:trPr>
        <w:tc>
          <w:tcPr>
            <w:tcW w:w="3523" w:type="dxa"/>
            <w:tcBorders>
              <w:top w:val="nil"/>
              <w:left w:val="single" w:sz="8" w:space="0" w:color="000000"/>
              <w:bottom w:val="single" w:sz="8" w:space="0" w:color="000000"/>
              <w:right w:val="nil"/>
            </w:tcBorders>
            <w:shd w:val="clear" w:color="auto" w:fill="auto"/>
            <w:hideMark/>
          </w:tcPr>
          <w:p w14:paraId="298ADC74"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Number of Organisms per Concentration: range finder (acute test)</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4F381506"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60(100)</w:t>
            </w:r>
          </w:p>
        </w:tc>
        <w:tc>
          <w:tcPr>
            <w:tcW w:w="2970" w:type="dxa"/>
            <w:tcBorders>
              <w:top w:val="nil"/>
              <w:left w:val="nil"/>
              <w:bottom w:val="single" w:sz="4" w:space="0" w:color="auto"/>
              <w:right w:val="single" w:sz="4" w:space="0" w:color="auto"/>
            </w:tcBorders>
            <w:shd w:val="clear" w:color="auto" w:fill="auto"/>
            <w:vAlign w:val="bottom"/>
            <w:hideMark/>
          </w:tcPr>
          <w:p w14:paraId="358B5A93"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30(50)</w:t>
            </w:r>
          </w:p>
        </w:tc>
      </w:tr>
      <w:tr w:rsidR="00286190" w:rsidRPr="000F7DD0" w14:paraId="2EAFF8AE" w14:textId="77777777" w:rsidTr="002D587D">
        <w:trPr>
          <w:trHeight w:val="345"/>
        </w:trPr>
        <w:tc>
          <w:tcPr>
            <w:tcW w:w="3523" w:type="dxa"/>
            <w:tcBorders>
              <w:top w:val="nil"/>
              <w:left w:val="single" w:sz="8" w:space="0" w:color="000000"/>
              <w:bottom w:val="single" w:sz="8" w:space="0" w:color="000000"/>
              <w:right w:val="nil"/>
            </w:tcBorders>
            <w:shd w:val="clear" w:color="auto" w:fill="auto"/>
            <w:hideMark/>
          </w:tcPr>
          <w:p w14:paraId="36F7D834"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Feeding </w:t>
            </w:r>
          </w:p>
        </w:tc>
        <w:tc>
          <w:tcPr>
            <w:tcW w:w="3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D2E1742" w14:textId="4A263168" w:rsidR="00286190" w:rsidRPr="000F7DD0" w:rsidRDefault="00653C4C" w:rsidP="00653C4C">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Daily (</w:t>
            </w:r>
            <w:r w:rsidR="00147F93">
              <w:rPr>
                <w:rFonts w:ascii="Calibri" w:eastAsia="Times New Roman" w:hAnsi="Calibri" w:cs="Calibri"/>
                <w:color w:val="000000"/>
                <w:sz w:val="20"/>
              </w:rPr>
              <w:t>s</w:t>
            </w:r>
            <w:r w:rsidR="008E2D07" w:rsidRPr="000F7DD0">
              <w:rPr>
                <w:rFonts w:ascii="Calibri" w:eastAsia="Times New Roman" w:hAnsi="Calibri" w:cs="Calibri"/>
                <w:color w:val="000000"/>
                <w:sz w:val="20"/>
              </w:rPr>
              <w:t>ee text</w:t>
            </w:r>
            <w:r w:rsidRPr="000F7DD0">
              <w:rPr>
                <w:rFonts w:ascii="Calibri" w:eastAsia="Times New Roman" w:hAnsi="Calibri" w:cs="Calibri"/>
                <w:color w:val="000000"/>
                <w:sz w:val="20"/>
              </w:rPr>
              <w:t>)</w:t>
            </w:r>
          </w:p>
        </w:tc>
        <w:tc>
          <w:tcPr>
            <w:tcW w:w="2970" w:type="dxa"/>
            <w:tcBorders>
              <w:top w:val="single" w:sz="4" w:space="0" w:color="auto"/>
              <w:left w:val="nil"/>
              <w:bottom w:val="single" w:sz="4" w:space="0" w:color="auto"/>
              <w:right w:val="single" w:sz="4" w:space="0" w:color="auto"/>
            </w:tcBorders>
            <w:shd w:val="clear" w:color="000000" w:fill="auto"/>
            <w:vAlign w:val="bottom"/>
            <w:hideMark/>
          </w:tcPr>
          <w:p w14:paraId="4C3F2D0C" w14:textId="3642405E" w:rsidR="00286190" w:rsidRPr="000F7DD0" w:rsidRDefault="00147F93" w:rsidP="00587D35">
            <w:pPr>
              <w:spacing w:after="0" w:line="240" w:lineRule="auto"/>
              <w:jc w:val="center"/>
              <w:rPr>
                <w:rFonts w:ascii="Calibri" w:eastAsia="Times New Roman" w:hAnsi="Calibri" w:cs="Calibri"/>
                <w:color w:val="000000"/>
                <w:sz w:val="20"/>
              </w:rPr>
            </w:pPr>
            <w:r w:rsidRPr="006E6279">
              <w:rPr>
                <w:rFonts w:ascii="Calibri" w:eastAsia="Times New Roman" w:hAnsi="Calibri" w:cs="Calibri"/>
                <w:color w:val="000000"/>
                <w:sz w:val="20"/>
              </w:rPr>
              <w:t>Daily (see text)</w:t>
            </w:r>
          </w:p>
        </w:tc>
      </w:tr>
      <w:tr w:rsidR="00286190" w:rsidRPr="000F7DD0" w14:paraId="68363316" w14:textId="77777777" w:rsidTr="00587D35">
        <w:trPr>
          <w:trHeight w:val="345"/>
        </w:trPr>
        <w:tc>
          <w:tcPr>
            <w:tcW w:w="3523" w:type="dxa"/>
            <w:tcBorders>
              <w:top w:val="nil"/>
              <w:left w:val="single" w:sz="8" w:space="0" w:color="000000"/>
              <w:bottom w:val="single" w:sz="8" w:space="0" w:color="000000"/>
              <w:right w:val="nil"/>
            </w:tcBorders>
            <w:shd w:val="clear" w:color="auto" w:fill="auto"/>
            <w:hideMark/>
          </w:tcPr>
          <w:p w14:paraId="229DEE5C"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Endpoint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1FCE16CA"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mortality (LC50) and immobility (EC50)</w:t>
            </w:r>
          </w:p>
        </w:tc>
        <w:tc>
          <w:tcPr>
            <w:tcW w:w="2970" w:type="dxa"/>
            <w:tcBorders>
              <w:top w:val="nil"/>
              <w:left w:val="nil"/>
              <w:bottom w:val="single" w:sz="4" w:space="0" w:color="auto"/>
              <w:right w:val="single" w:sz="4" w:space="0" w:color="auto"/>
            </w:tcBorders>
            <w:shd w:val="clear" w:color="auto" w:fill="auto"/>
            <w:vAlign w:val="bottom"/>
            <w:hideMark/>
          </w:tcPr>
          <w:p w14:paraId="404D1548"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mortality (LC50) and immobility (EC50)</w:t>
            </w:r>
          </w:p>
        </w:tc>
      </w:tr>
      <w:tr w:rsidR="00286190" w:rsidRPr="00EB5166" w14:paraId="619C41B1" w14:textId="77777777" w:rsidTr="00587D35">
        <w:trPr>
          <w:trHeight w:val="345"/>
        </w:trPr>
        <w:tc>
          <w:tcPr>
            <w:tcW w:w="3523" w:type="dxa"/>
            <w:tcBorders>
              <w:top w:val="nil"/>
              <w:left w:val="single" w:sz="8" w:space="0" w:color="000000"/>
              <w:bottom w:val="single" w:sz="8" w:space="0" w:color="000000"/>
              <w:right w:val="nil"/>
            </w:tcBorders>
            <w:shd w:val="clear" w:color="auto" w:fill="auto"/>
            <w:hideMark/>
          </w:tcPr>
          <w:p w14:paraId="0252BB39" w14:textId="77777777" w:rsidR="00286190" w:rsidRPr="000F7DD0" w:rsidRDefault="00286190" w:rsidP="00587D35">
            <w:pPr>
              <w:spacing w:after="0" w:line="240" w:lineRule="auto"/>
              <w:rPr>
                <w:rFonts w:ascii="Calibri" w:eastAsia="Times New Roman" w:hAnsi="Calibri" w:cs="Calibri"/>
                <w:color w:val="1F497D"/>
                <w:sz w:val="20"/>
              </w:rPr>
            </w:pPr>
            <w:r w:rsidRPr="000F7DD0">
              <w:rPr>
                <w:rFonts w:ascii="Calibri" w:eastAsia="Times New Roman" w:hAnsi="Calibri" w:cs="Calibri"/>
                <w:color w:val="1F497D"/>
                <w:sz w:val="20"/>
              </w:rPr>
              <w:t xml:space="preserve">Test Acceptability </w:t>
            </w:r>
          </w:p>
        </w:tc>
        <w:tc>
          <w:tcPr>
            <w:tcW w:w="3060" w:type="dxa"/>
            <w:tcBorders>
              <w:top w:val="nil"/>
              <w:left w:val="single" w:sz="4" w:space="0" w:color="auto"/>
              <w:bottom w:val="single" w:sz="4" w:space="0" w:color="auto"/>
              <w:right w:val="single" w:sz="4" w:space="0" w:color="auto"/>
            </w:tcBorders>
            <w:shd w:val="clear" w:color="auto" w:fill="auto"/>
            <w:vAlign w:val="bottom"/>
            <w:hideMark/>
          </w:tcPr>
          <w:p w14:paraId="3AE52039" w14:textId="77777777" w:rsidR="00286190" w:rsidRPr="000F7DD0"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90% control survivorship</w:t>
            </w:r>
          </w:p>
        </w:tc>
        <w:tc>
          <w:tcPr>
            <w:tcW w:w="2970" w:type="dxa"/>
            <w:tcBorders>
              <w:top w:val="nil"/>
              <w:left w:val="nil"/>
              <w:bottom w:val="single" w:sz="4" w:space="0" w:color="auto"/>
              <w:right w:val="single" w:sz="4" w:space="0" w:color="auto"/>
            </w:tcBorders>
            <w:shd w:val="clear" w:color="auto" w:fill="auto"/>
            <w:vAlign w:val="bottom"/>
            <w:hideMark/>
          </w:tcPr>
          <w:p w14:paraId="0311EC20" w14:textId="77777777" w:rsidR="00286190" w:rsidRPr="00EB5166" w:rsidRDefault="00286190" w:rsidP="00587D35">
            <w:pPr>
              <w:spacing w:after="0" w:line="240" w:lineRule="auto"/>
              <w:jc w:val="center"/>
              <w:rPr>
                <w:rFonts w:ascii="Calibri" w:eastAsia="Times New Roman" w:hAnsi="Calibri" w:cs="Calibri"/>
                <w:color w:val="000000"/>
                <w:sz w:val="20"/>
              </w:rPr>
            </w:pPr>
            <w:r w:rsidRPr="000F7DD0">
              <w:rPr>
                <w:rFonts w:ascii="Calibri" w:eastAsia="Times New Roman" w:hAnsi="Calibri" w:cs="Calibri"/>
                <w:color w:val="000000"/>
                <w:sz w:val="20"/>
              </w:rPr>
              <w:t>≥ 90% control survivorship</w:t>
            </w:r>
          </w:p>
        </w:tc>
      </w:tr>
    </w:tbl>
    <w:p w14:paraId="125C054C" w14:textId="77777777" w:rsidR="00286190" w:rsidRDefault="00286190" w:rsidP="00BA2F3D">
      <w:pPr>
        <w:shd w:val="clear" w:color="auto" w:fill="FFFFFF"/>
        <w:spacing w:after="0" w:line="240" w:lineRule="auto"/>
        <w:rPr>
          <w:rFonts w:ascii="Times New Roman" w:hAnsi="Times New Roman" w:cs="Times New Roman"/>
          <w:b/>
          <w:color w:val="000000" w:themeColor="text1"/>
          <w:sz w:val="24"/>
          <w:szCs w:val="24"/>
          <w:u w:val="single"/>
        </w:rPr>
      </w:pPr>
    </w:p>
    <w:p w14:paraId="603FC1E4" w14:textId="3660F1C4" w:rsidR="006F4785" w:rsidRDefault="008E2D07" w:rsidP="0061073B">
      <w:pPr>
        <w:shd w:val="clear" w:color="auto" w:fill="FFFFFF"/>
        <w:spacing w:after="0" w:line="240" w:lineRule="auto"/>
        <w:rPr>
          <w:rFonts w:ascii="Times New Roman" w:hAnsi="Times New Roman" w:cs="Times New Roman"/>
          <w:b/>
          <w:color w:val="000000" w:themeColor="text1"/>
          <w:sz w:val="24"/>
          <w:szCs w:val="24"/>
          <w:u w:val="single"/>
        </w:rPr>
      </w:pPr>
      <w:proofErr w:type="gramStart"/>
      <w:r w:rsidRPr="002D587D">
        <w:rPr>
          <w:rFonts w:ascii="Times New Roman" w:hAnsi="Times New Roman" w:cs="Times New Roman"/>
          <w:color w:val="000000" w:themeColor="text1"/>
          <w:sz w:val="24"/>
          <w:szCs w:val="24"/>
        </w:rPr>
        <w:t xml:space="preserve">Table </w:t>
      </w:r>
      <w:r w:rsidR="00933787">
        <w:rPr>
          <w:rFonts w:ascii="Times New Roman" w:hAnsi="Times New Roman" w:cs="Times New Roman"/>
          <w:color w:val="000000" w:themeColor="text1"/>
          <w:sz w:val="24"/>
          <w:szCs w:val="24"/>
        </w:rPr>
        <w:t>3</w:t>
      </w:r>
      <w:r w:rsidRPr="002D587D">
        <w:rPr>
          <w:rFonts w:ascii="Times New Roman" w:hAnsi="Times New Roman" w:cs="Times New Roman"/>
          <w:color w:val="000000" w:themeColor="text1"/>
          <w:sz w:val="24"/>
          <w:szCs w:val="24"/>
        </w:rPr>
        <w:t>.</w:t>
      </w:r>
      <w:proofErr w:type="gramEnd"/>
      <w:r w:rsidRPr="002D587D">
        <w:rPr>
          <w:rFonts w:ascii="Times New Roman" w:hAnsi="Times New Roman" w:cs="Times New Roman"/>
          <w:color w:val="000000" w:themeColor="text1"/>
          <w:sz w:val="24"/>
          <w:szCs w:val="24"/>
        </w:rPr>
        <w:t xml:space="preserve"> </w:t>
      </w:r>
      <w:proofErr w:type="gramStart"/>
      <w:r w:rsidRPr="002D587D">
        <w:rPr>
          <w:rFonts w:ascii="Times New Roman" w:hAnsi="Times New Roman" w:cs="Times New Roman"/>
          <w:color w:val="000000" w:themeColor="text1"/>
          <w:sz w:val="24"/>
          <w:szCs w:val="24"/>
        </w:rPr>
        <w:t>Summary of acute testing methods.</w:t>
      </w:r>
      <w:proofErr w:type="gramEnd"/>
      <w:r w:rsidRPr="002D587D">
        <w:rPr>
          <w:rFonts w:ascii="Times New Roman" w:hAnsi="Times New Roman" w:cs="Times New Roman"/>
          <w:color w:val="000000" w:themeColor="text1"/>
          <w:sz w:val="24"/>
          <w:szCs w:val="24"/>
        </w:rPr>
        <w:t xml:space="preserve"> </w:t>
      </w:r>
      <w:r w:rsidR="006F4785">
        <w:rPr>
          <w:rFonts w:ascii="Times New Roman" w:hAnsi="Times New Roman" w:cs="Times New Roman"/>
          <w:b/>
          <w:color w:val="000000" w:themeColor="text1"/>
          <w:sz w:val="24"/>
          <w:szCs w:val="24"/>
          <w:u w:val="single"/>
        </w:rPr>
        <w:br w:type="page"/>
      </w:r>
    </w:p>
    <w:p w14:paraId="74BA4496" w14:textId="77777777" w:rsidR="00286190" w:rsidRDefault="00286190" w:rsidP="00BA2F3D">
      <w:pPr>
        <w:shd w:val="clear" w:color="auto" w:fill="FFFFFF"/>
        <w:spacing w:after="0" w:line="240" w:lineRule="auto"/>
        <w:rPr>
          <w:rFonts w:ascii="Times New Roman" w:hAnsi="Times New Roman" w:cs="Times New Roman"/>
          <w:b/>
          <w:color w:val="000000" w:themeColor="text1"/>
          <w:sz w:val="24"/>
          <w:szCs w:val="24"/>
          <w:u w:val="single"/>
        </w:rPr>
      </w:pPr>
    </w:p>
    <w:tbl>
      <w:tblPr>
        <w:tblW w:w="9576" w:type="dxa"/>
        <w:tblLook w:val="04A0" w:firstRow="1" w:lastRow="0" w:firstColumn="1" w:lastColumn="0" w:noHBand="0" w:noVBand="1"/>
      </w:tblPr>
      <w:tblGrid>
        <w:gridCol w:w="988"/>
        <w:gridCol w:w="1073"/>
        <w:gridCol w:w="1074"/>
        <w:gridCol w:w="1073"/>
        <w:gridCol w:w="1074"/>
        <w:gridCol w:w="1073"/>
        <w:gridCol w:w="1074"/>
        <w:gridCol w:w="1073"/>
        <w:gridCol w:w="1074"/>
      </w:tblGrid>
      <w:tr w:rsidR="00F6117E" w:rsidRPr="000F7DD0" w14:paraId="4115C6A0" w14:textId="77777777" w:rsidTr="00CC3A1C">
        <w:trPr>
          <w:trHeight w:val="315"/>
        </w:trPr>
        <w:tc>
          <w:tcPr>
            <w:tcW w:w="988" w:type="dxa"/>
            <w:tcBorders>
              <w:top w:val="single" w:sz="8" w:space="0" w:color="000000"/>
              <w:left w:val="single" w:sz="8" w:space="0" w:color="000000"/>
              <w:bottom w:val="single" w:sz="8" w:space="0" w:color="000000"/>
              <w:right w:val="nil"/>
            </w:tcBorders>
          </w:tcPr>
          <w:p w14:paraId="5916B264" w14:textId="6AF59289" w:rsidR="00F6117E" w:rsidRPr="0091617F" w:rsidRDefault="00F6117E" w:rsidP="00CC3A1C">
            <w:pPr>
              <w:spacing w:after="0" w:line="240" w:lineRule="auto"/>
              <w:rPr>
                <w:rFonts w:ascii="Calibri" w:eastAsia="Times New Roman" w:hAnsi="Calibri" w:cs="Calibri"/>
                <w:color w:val="1F497D"/>
                <w:sz w:val="20"/>
              </w:rPr>
            </w:pPr>
            <w:r w:rsidRPr="00972FB5">
              <w:rPr>
                <w:rFonts w:ascii="Calibri" w:eastAsia="Times New Roman" w:hAnsi="Calibri" w:cs="Calibri"/>
                <w:color w:val="1F497D"/>
                <w:sz w:val="20"/>
              </w:rPr>
              <w:t>Time</w:t>
            </w:r>
            <w:r>
              <w:rPr>
                <w:rFonts w:ascii="Calibri" w:eastAsia="Times New Roman" w:hAnsi="Calibri" w:cs="Calibri"/>
                <w:color w:val="1F497D"/>
                <w:sz w:val="20"/>
              </w:rPr>
              <w:t xml:space="preserve"> (hours)</w:t>
            </w:r>
          </w:p>
        </w:tc>
        <w:tc>
          <w:tcPr>
            <w:tcW w:w="1073" w:type="dxa"/>
            <w:tcBorders>
              <w:top w:val="single" w:sz="8" w:space="0" w:color="000000"/>
              <w:left w:val="single" w:sz="8" w:space="0" w:color="000000"/>
              <w:bottom w:val="single" w:sz="8" w:space="0" w:color="000000"/>
              <w:right w:val="nil"/>
            </w:tcBorders>
            <w:vAlign w:val="center"/>
          </w:tcPr>
          <w:p w14:paraId="56C698F8" w14:textId="6DF4FF5D" w:rsidR="00F6117E"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0</w:t>
            </w:r>
          </w:p>
        </w:tc>
        <w:tc>
          <w:tcPr>
            <w:tcW w:w="2147" w:type="dxa"/>
            <w:gridSpan w:val="2"/>
            <w:tcBorders>
              <w:top w:val="single" w:sz="8" w:space="0" w:color="000000"/>
              <w:left w:val="single" w:sz="8" w:space="0" w:color="000000"/>
              <w:bottom w:val="single" w:sz="8" w:space="0" w:color="000000"/>
              <w:right w:val="nil"/>
            </w:tcBorders>
            <w:vAlign w:val="center"/>
          </w:tcPr>
          <w:p w14:paraId="106ED773" w14:textId="6A03866E" w:rsidR="00F6117E"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24</w:t>
            </w:r>
          </w:p>
        </w:tc>
        <w:tc>
          <w:tcPr>
            <w:tcW w:w="2147" w:type="dxa"/>
            <w:gridSpan w:val="2"/>
            <w:tcBorders>
              <w:top w:val="single" w:sz="8" w:space="0" w:color="000000"/>
              <w:left w:val="single" w:sz="8" w:space="0" w:color="000000"/>
              <w:bottom w:val="single" w:sz="8" w:space="0" w:color="000000"/>
              <w:right w:val="nil"/>
            </w:tcBorders>
            <w:vAlign w:val="center"/>
          </w:tcPr>
          <w:p w14:paraId="0ACAB5F2" w14:textId="2449231F" w:rsidR="00F6117E"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48</w:t>
            </w:r>
          </w:p>
        </w:tc>
        <w:tc>
          <w:tcPr>
            <w:tcW w:w="2147" w:type="dxa"/>
            <w:gridSpan w:val="2"/>
            <w:tcBorders>
              <w:top w:val="single" w:sz="8" w:space="0" w:color="000000"/>
              <w:left w:val="single" w:sz="8" w:space="0" w:color="000000"/>
              <w:bottom w:val="single" w:sz="8" w:space="0" w:color="000000"/>
              <w:right w:val="single" w:sz="4" w:space="0" w:color="auto"/>
            </w:tcBorders>
            <w:shd w:val="clear" w:color="auto" w:fill="auto"/>
            <w:vAlign w:val="center"/>
          </w:tcPr>
          <w:p w14:paraId="6B83EF91" w14:textId="24D52B17" w:rsidR="00F6117E" w:rsidRPr="000F7DD0" w:rsidRDefault="00F6117E">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72</w:t>
            </w:r>
          </w:p>
        </w:tc>
        <w:tc>
          <w:tcPr>
            <w:tcW w:w="1074" w:type="dxa"/>
            <w:tcBorders>
              <w:top w:val="single" w:sz="4" w:space="0" w:color="auto"/>
              <w:left w:val="nil"/>
              <w:bottom w:val="single" w:sz="4" w:space="0" w:color="auto"/>
              <w:right w:val="single" w:sz="4" w:space="0" w:color="auto"/>
            </w:tcBorders>
            <w:shd w:val="clear" w:color="auto" w:fill="auto"/>
            <w:vAlign w:val="center"/>
          </w:tcPr>
          <w:p w14:paraId="3F8A8B7B" w14:textId="20E2C821" w:rsidR="00F6117E" w:rsidRPr="000F7DD0" w:rsidRDefault="00F6117E">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96</w:t>
            </w:r>
          </w:p>
        </w:tc>
      </w:tr>
      <w:tr w:rsidR="00F6117E" w:rsidRPr="000F7DD0" w14:paraId="0C73187E" w14:textId="77777777" w:rsidTr="00972FB5">
        <w:trPr>
          <w:trHeight w:val="315"/>
        </w:trPr>
        <w:tc>
          <w:tcPr>
            <w:tcW w:w="988" w:type="dxa"/>
            <w:tcBorders>
              <w:top w:val="single" w:sz="8" w:space="0" w:color="000000"/>
              <w:left w:val="single" w:sz="8" w:space="0" w:color="000000"/>
              <w:bottom w:val="single" w:sz="8" w:space="0" w:color="000000"/>
              <w:right w:val="nil"/>
            </w:tcBorders>
            <w:shd w:val="clear" w:color="auto" w:fill="D9D9D9" w:themeFill="background1" w:themeFillShade="D9"/>
          </w:tcPr>
          <w:p w14:paraId="613C97DC" w14:textId="66FE36EB" w:rsidR="0091617F" w:rsidRDefault="0091617F" w:rsidP="0091617F">
            <w:pPr>
              <w:spacing w:after="0" w:line="240" w:lineRule="auto"/>
              <w:rPr>
                <w:rFonts w:ascii="Calibri" w:eastAsia="Times New Roman" w:hAnsi="Calibri" w:cs="Calibri"/>
                <w:color w:val="1F497D"/>
                <w:sz w:val="20"/>
              </w:rPr>
            </w:pPr>
            <w:r>
              <w:rPr>
                <w:rFonts w:ascii="Calibri" w:eastAsia="Times New Roman" w:hAnsi="Calibri" w:cs="Calibri"/>
                <w:color w:val="1F497D"/>
                <w:sz w:val="20"/>
              </w:rPr>
              <w:t>Exposure Solutions</w:t>
            </w:r>
          </w:p>
        </w:tc>
        <w:tc>
          <w:tcPr>
            <w:tcW w:w="1073"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6C9ACE54" w14:textId="78F38201"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initial</w:t>
            </w:r>
          </w:p>
        </w:tc>
        <w:tc>
          <w:tcPr>
            <w:tcW w:w="1074"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09EA4C94" w14:textId="1BBBD69D"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initial</w:t>
            </w:r>
          </w:p>
        </w:tc>
        <w:tc>
          <w:tcPr>
            <w:tcW w:w="1073"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7C8877FE" w14:textId="0BB716C9"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final</w:t>
            </w:r>
          </w:p>
        </w:tc>
        <w:tc>
          <w:tcPr>
            <w:tcW w:w="1074"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1A704E40" w14:textId="1D1D5ED8"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initial</w:t>
            </w:r>
          </w:p>
        </w:tc>
        <w:tc>
          <w:tcPr>
            <w:tcW w:w="1073"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6176B435" w14:textId="0ACC455C"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final</w:t>
            </w:r>
          </w:p>
        </w:tc>
        <w:tc>
          <w:tcPr>
            <w:tcW w:w="1074" w:type="dxa"/>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21EC2F9F" w14:textId="1F757A87"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initial</w:t>
            </w:r>
          </w:p>
        </w:tc>
        <w:tc>
          <w:tcPr>
            <w:tcW w:w="107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CEB9C7B" w14:textId="6546F051" w:rsidR="0091617F" w:rsidRPr="000F7DD0" w:rsidRDefault="0091617F">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final</w:t>
            </w:r>
          </w:p>
        </w:tc>
        <w:tc>
          <w:tcPr>
            <w:tcW w:w="1074" w:type="dxa"/>
            <w:tcBorders>
              <w:top w:val="nil"/>
              <w:left w:val="nil"/>
              <w:bottom w:val="single" w:sz="4" w:space="0" w:color="auto"/>
              <w:right w:val="single" w:sz="4" w:space="0" w:color="auto"/>
            </w:tcBorders>
            <w:shd w:val="clear" w:color="auto" w:fill="D9D9D9" w:themeFill="background1" w:themeFillShade="D9"/>
            <w:vAlign w:val="center"/>
          </w:tcPr>
          <w:p w14:paraId="75DF23F3" w14:textId="78EA5B7D" w:rsidR="0091617F" w:rsidRPr="000F7DD0" w:rsidRDefault="0091617F">
            <w:pPr>
              <w:spacing w:after="0" w:line="240" w:lineRule="auto"/>
              <w:jc w:val="center"/>
              <w:rPr>
                <w:rFonts w:ascii="Calibri" w:eastAsia="Times New Roman" w:hAnsi="Calibri" w:cs="Calibri"/>
                <w:color w:val="000000"/>
                <w:sz w:val="20"/>
              </w:rPr>
            </w:pPr>
            <w:r>
              <w:rPr>
                <w:rFonts w:ascii="Calibri" w:eastAsia="Times New Roman" w:hAnsi="Calibri" w:cs="Calibri"/>
                <w:color w:val="000000"/>
                <w:sz w:val="20"/>
              </w:rPr>
              <w:t>final</w:t>
            </w:r>
          </w:p>
        </w:tc>
      </w:tr>
      <w:tr w:rsidR="00F6117E" w:rsidRPr="000F7DD0" w14:paraId="1DF9CC46"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4E033D21" w14:textId="77777777" w:rsidR="0091617F" w:rsidRDefault="0091617F" w:rsidP="002E1E34">
            <w:pPr>
              <w:spacing w:after="0" w:line="240" w:lineRule="auto"/>
              <w:rPr>
                <w:rFonts w:ascii="Calibri" w:eastAsia="Times New Roman" w:hAnsi="Calibri" w:cs="Calibri"/>
                <w:color w:val="1F497D"/>
                <w:sz w:val="20"/>
              </w:rPr>
            </w:pPr>
            <w:r>
              <w:rPr>
                <w:rFonts w:ascii="Calibri" w:eastAsia="Times New Roman" w:hAnsi="Calibri" w:cs="Calibri"/>
                <w:color w:val="1F497D"/>
                <w:sz w:val="20"/>
              </w:rPr>
              <w:t xml:space="preserve">Control </w:t>
            </w:r>
          </w:p>
          <w:p w14:paraId="5BA2D9E0" w14:textId="6642DB17" w:rsidR="0091617F" w:rsidRPr="000F7DD0" w:rsidRDefault="0091617F" w:rsidP="002E1E34">
            <w:pPr>
              <w:spacing w:after="0" w:line="240" w:lineRule="auto"/>
              <w:rPr>
                <w:rFonts w:ascii="Calibri" w:eastAsia="Times New Roman" w:hAnsi="Calibri" w:cs="Calibri"/>
                <w:color w:val="1F497D"/>
                <w:sz w:val="20"/>
              </w:rPr>
            </w:pPr>
          </w:p>
        </w:tc>
        <w:tc>
          <w:tcPr>
            <w:tcW w:w="1073" w:type="dxa"/>
            <w:tcBorders>
              <w:top w:val="nil"/>
              <w:left w:val="single" w:sz="8" w:space="0" w:color="000000"/>
              <w:bottom w:val="single" w:sz="8" w:space="0" w:color="000000"/>
              <w:right w:val="nil"/>
            </w:tcBorders>
            <w:vAlign w:val="center"/>
          </w:tcPr>
          <w:p w14:paraId="5E39906C" w14:textId="51C4D16E"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39C87170" w14:textId="7A211715"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4C2BDD98" w14:textId="797993BB" w:rsidR="0091617F"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vAlign w:val="center"/>
          </w:tcPr>
          <w:p w14:paraId="51F24008" w14:textId="7418B4D0"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7693B55E" w14:textId="51471307" w:rsidR="0091617F"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shd w:val="clear" w:color="auto" w:fill="auto"/>
            <w:vAlign w:val="center"/>
          </w:tcPr>
          <w:p w14:paraId="0BF14CF3" w14:textId="707302A2"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4321C212" w14:textId="05ECAEA9" w:rsidR="0091617F" w:rsidRPr="000F7DD0" w:rsidRDefault="00F6117E">
            <w:pPr>
              <w:spacing w:after="0" w:line="240" w:lineRule="auto"/>
              <w:jc w:val="center"/>
              <w:rPr>
                <w:rFonts w:ascii="Calibri" w:eastAsia="Times New Roman" w:hAnsi="Calibri" w:cs="Calibri"/>
                <w:color w:val="000000"/>
                <w:sz w:val="20"/>
              </w:rPr>
            </w:pPr>
            <w:r>
              <w:rPr>
                <w:rFonts w:ascii="Calibri" w:eastAsia="Times New Roman" w:hAnsi="Calibri" w:cs="Calibri"/>
                <w:color w:val="1F497D"/>
                <w:sz w:val="20"/>
              </w:rPr>
              <w:t>2</w:t>
            </w:r>
          </w:p>
        </w:tc>
        <w:tc>
          <w:tcPr>
            <w:tcW w:w="1074" w:type="dxa"/>
            <w:tcBorders>
              <w:top w:val="nil"/>
              <w:left w:val="nil"/>
              <w:bottom w:val="single" w:sz="4" w:space="0" w:color="auto"/>
              <w:right w:val="single" w:sz="4" w:space="0" w:color="auto"/>
            </w:tcBorders>
            <w:shd w:val="clear" w:color="auto" w:fill="auto"/>
            <w:vAlign w:val="center"/>
          </w:tcPr>
          <w:p w14:paraId="011F046F" w14:textId="0606C92D" w:rsidR="0091617F" w:rsidRPr="000F7DD0" w:rsidRDefault="00F6117E">
            <w:pPr>
              <w:spacing w:after="0" w:line="240" w:lineRule="auto"/>
              <w:jc w:val="center"/>
              <w:rPr>
                <w:rFonts w:ascii="Calibri" w:eastAsia="Times New Roman" w:hAnsi="Calibri" w:cs="Calibri"/>
                <w:color w:val="000000"/>
                <w:sz w:val="20"/>
              </w:rPr>
            </w:pPr>
            <w:r>
              <w:rPr>
                <w:rFonts w:ascii="Calibri" w:eastAsia="Times New Roman" w:hAnsi="Calibri" w:cs="Calibri"/>
                <w:color w:val="1F497D"/>
                <w:sz w:val="20"/>
              </w:rPr>
              <w:t>2</w:t>
            </w:r>
          </w:p>
        </w:tc>
      </w:tr>
      <w:tr w:rsidR="00F6117E" w:rsidRPr="000F7DD0" w14:paraId="6B87CB74"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723037CC" w14:textId="408945E8" w:rsidR="0091617F" w:rsidRPr="000F7DD0" w:rsidRDefault="0091617F" w:rsidP="00CC3A1C">
            <w:pPr>
              <w:spacing w:after="0" w:line="240" w:lineRule="auto"/>
              <w:rPr>
                <w:rFonts w:ascii="Calibri" w:eastAsia="Times New Roman" w:hAnsi="Calibri" w:cs="Calibri"/>
                <w:color w:val="1F497D"/>
                <w:sz w:val="20"/>
              </w:rPr>
            </w:pPr>
            <w:r>
              <w:rPr>
                <w:rFonts w:ascii="Calibri" w:eastAsia="Times New Roman" w:hAnsi="Calibri" w:cs="Calibri"/>
                <w:color w:val="1F497D"/>
                <w:sz w:val="20"/>
              </w:rPr>
              <w:t>Brine Shrimp</w:t>
            </w:r>
          </w:p>
        </w:tc>
        <w:tc>
          <w:tcPr>
            <w:tcW w:w="1073" w:type="dxa"/>
            <w:tcBorders>
              <w:top w:val="nil"/>
              <w:left w:val="single" w:sz="8" w:space="0" w:color="000000"/>
              <w:bottom w:val="single" w:sz="8" w:space="0" w:color="000000"/>
              <w:right w:val="nil"/>
            </w:tcBorders>
            <w:vAlign w:val="center"/>
          </w:tcPr>
          <w:p w14:paraId="2F6B3474" w14:textId="06A34EF1" w:rsidR="0091617F" w:rsidRPr="000F7DD0" w:rsidRDefault="0091617F"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054B4DDF" w14:textId="627F82DA"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56B659A5" w14:textId="7A5E3B80" w:rsidR="0091617F" w:rsidRPr="000F7DD0" w:rsidRDefault="0091617F" w:rsidP="00972FB5">
            <w:pPr>
              <w:spacing w:after="0" w:line="240" w:lineRule="auto"/>
              <w:jc w:val="center"/>
              <w:rPr>
                <w:rFonts w:ascii="Calibri" w:eastAsia="Times New Roman" w:hAnsi="Calibri" w:cs="Calibri"/>
                <w:color w:val="1F497D"/>
                <w:sz w:val="20"/>
              </w:rPr>
            </w:pPr>
            <w:r w:rsidRPr="001B77E2">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7682C16B" w14:textId="72DD7DA1"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2AAFCACB" w14:textId="620198F0"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shd w:val="clear" w:color="auto" w:fill="auto"/>
            <w:vAlign w:val="center"/>
          </w:tcPr>
          <w:p w14:paraId="131E6AE2" w14:textId="0738FA9D"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10F709BA" w14:textId="0E345D6D"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c>
          <w:tcPr>
            <w:tcW w:w="1074" w:type="dxa"/>
            <w:tcBorders>
              <w:top w:val="nil"/>
              <w:left w:val="nil"/>
              <w:bottom w:val="single" w:sz="4" w:space="0" w:color="auto"/>
              <w:right w:val="single" w:sz="4" w:space="0" w:color="auto"/>
            </w:tcBorders>
            <w:shd w:val="clear" w:color="auto" w:fill="auto"/>
            <w:vAlign w:val="center"/>
          </w:tcPr>
          <w:p w14:paraId="703CE771" w14:textId="7EEEE117"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r>
      <w:tr w:rsidR="00F6117E" w:rsidRPr="000F7DD0" w14:paraId="26840F62"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39A7B7E7" w14:textId="3AB7DA84" w:rsidR="0091617F" w:rsidRPr="000F7DD0" w:rsidRDefault="0091617F" w:rsidP="00BE12C2">
            <w:pPr>
              <w:spacing w:after="0" w:line="240" w:lineRule="auto"/>
              <w:rPr>
                <w:rFonts w:ascii="Calibri" w:eastAsia="Times New Roman" w:hAnsi="Calibri" w:cs="Calibri"/>
                <w:color w:val="1F497D"/>
                <w:sz w:val="20"/>
              </w:rPr>
            </w:pPr>
            <w:r>
              <w:rPr>
                <w:rFonts w:ascii="Calibri" w:eastAsia="Times New Roman" w:hAnsi="Calibri" w:cs="Calibri"/>
                <w:color w:val="1F497D"/>
                <w:sz w:val="20"/>
              </w:rPr>
              <w:t>Brine Shrimp</w:t>
            </w:r>
          </w:p>
        </w:tc>
        <w:tc>
          <w:tcPr>
            <w:tcW w:w="1073" w:type="dxa"/>
            <w:tcBorders>
              <w:top w:val="nil"/>
              <w:left w:val="single" w:sz="8" w:space="0" w:color="000000"/>
              <w:bottom w:val="single" w:sz="8" w:space="0" w:color="000000"/>
              <w:right w:val="nil"/>
            </w:tcBorders>
            <w:vAlign w:val="center"/>
          </w:tcPr>
          <w:p w14:paraId="1D0FC269" w14:textId="01961E3E" w:rsidR="0091617F" w:rsidRPr="000F7DD0" w:rsidRDefault="0091617F"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073E5D39" w14:textId="50CBD98F"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26843DD7" w14:textId="0C1D8B93" w:rsidR="0091617F" w:rsidRPr="000F7DD0" w:rsidRDefault="0091617F" w:rsidP="00972FB5">
            <w:pPr>
              <w:spacing w:after="0" w:line="240" w:lineRule="auto"/>
              <w:jc w:val="center"/>
              <w:rPr>
                <w:rFonts w:ascii="Calibri" w:eastAsia="Times New Roman" w:hAnsi="Calibri" w:cs="Calibri"/>
                <w:color w:val="1F497D"/>
                <w:sz w:val="20"/>
              </w:rPr>
            </w:pPr>
            <w:r w:rsidRPr="001B77E2">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543025A7" w14:textId="3629833F"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637B4E20" w14:textId="72552D37"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shd w:val="clear" w:color="auto" w:fill="auto"/>
            <w:vAlign w:val="center"/>
          </w:tcPr>
          <w:p w14:paraId="53950ADD" w14:textId="2FF312F5"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17CEA584" w14:textId="09F0E988"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c>
          <w:tcPr>
            <w:tcW w:w="1074" w:type="dxa"/>
            <w:tcBorders>
              <w:top w:val="nil"/>
              <w:left w:val="nil"/>
              <w:bottom w:val="single" w:sz="4" w:space="0" w:color="auto"/>
              <w:right w:val="single" w:sz="4" w:space="0" w:color="auto"/>
            </w:tcBorders>
            <w:shd w:val="clear" w:color="auto" w:fill="auto"/>
            <w:vAlign w:val="center"/>
          </w:tcPr>
          <w:p w14:paraId="6DB07BA3" w14:textId="2D3E30C2"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r>
      <w:tr w:rsidR="00F6117E" w:rsidRPr="000F7DD0" w14:paraId="06787D21"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238054D2" w14:textId="30AB8471" w:rsidR="00F6117E" w:rsidRPr="000F7DD0" w:rsidRDefault="00F6117E" w:rsidP="002E1E34">
            <w:pPr>
              <w:spacing w:after="0" w:line="240" w:lineRule="auto"/>
              <w:rPr>
                <w:rFonts w:ascii="Calibri" w:eastAsia="Times New Roman" w:hAnsi="Calibri" w:cs="Calibri"/>
                <w:color w:val="1F497D"/>
                <w:sz w:val="20"/>
              </w:rPr>
            </w:pPr>
            <w:r>
              <w:rPr>
                <w:rFonts w:ascii="Calibri" w:eastAsia="Times New Roman" w:hAnsi="Calibri" w:cs="Calibri"/>
                <w:color w:val="1F497D"/>
                <w:sz w:val="20"/>
              </w:rPr>
              <w:t>Both</w:t>
            </w:r>
          </w:p>
        </w:tc>
        <w:tc>
          <w:tcPr>
            <w:tcW w:w="1073" w:type="dxa"/>
            <w:tcBorders>
              <w:top w:val="nil"/>
              <w:left w:val="single" w:sz="8" w:space="0" w:color="000000"/>
              <w:bottom w:val="single" w:sz="8" w:space="0" w:color="000000"/>
              <w:right w:val="nil"/>
            </w:tcBorders>
            <w:vAlign w:val="center"/>
          </w:tcPr>
          <w:p w14:paraId="62CAD98C" w14:textId="7712F06F" w:rsidR="00F6117E" w:rsidRPr="000F7DD0" w:rsidRDefault="00F6117E"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366BAA13" w14:textId="37662029" w:rsidR="00F6117E" w:rsidRPr="000F7DD0" w:rsidRDefault="00F6117E"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0A5B2577" w14:textId="7E442787" w:rsidR="00F6117E" w:rsidRPr="000F7DD0" w:rsidRDefault="00F6117E" w:rsidP="00972FB5">
            <w:pPr>
              <w:spacing w:after="0" w:line="240" w:lineRule="auto"/>
              <w:jc w:val="center"/>
              <w:rPr>
                <w:rFonts w:ascii="Calibri" w:eastAsia="Times New Roman" w:hAnsi="Calibri" w:cs="Calibri"/>
                <w:color w:val="1F497D"/>
                <w:sz w:val="20"/>
              </w:rPr>
            </w:pPr>
            <w:r>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vAlign w:val="center"/>
          </w:tcPr>
          <w:p w14:paraId="5A6E354C" w14:textId="719CE82B"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691D8B5A" w14:textId="6BCDBDAE" w:rsidR="00F6117E" w:rsidRPr="000F7DD0" w:rsidRDefault="00F6117E" w:rsidP="00972FB5">
            <w:pPr>
              <w:spacing w:after="0" w:line="240" w:lineRule="auto"/>
              <w:jc w:val="center"/>
              <w:rPr>
                <w:rFonts w:ascii="Calibri" w:eastAsia="Times New Roman" w:hAnsi="Calibri" w:cs="Calibri"/>
                <w:color w:val="1F497D"/>
                <w:sz w:val="20"/>
              </w:rPr>
            </w:pPr>
            <w:r w:rsidRPr="00124DA4">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shd w:val="clear" w:color="auto" w:fill="auto"/>
            <w:vAlign w:val="center"/>
          </w:tcPr>
          <w:p w14:paraId="334EDD1F" w14:textId="1B2B0424"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7385C2C7" w14:textId="010D2E88" w:rsidR="00F6117E" w:rsidRPr="000F7DD0" w:rsidRDefault="00F6117E">
            <w:pPr>
              <w:spacing w:after="0" w:line="240" w:lineRule="auto"/>
              <w:jc w:val="center"/>
              <w:rPr>
                <w:rFonts w:ascii="Calibri" w:eastAsia="Times New Roman" w:hAnsi="Calibri" w:cs="Calibri"/>
                <w:color w:val="000000"/>
                <w:sz w:val="20"/>
              </w:rPr>
            </w:pPr>
            <w:r w:rsidRPr="00B23972">
              <w:rPr>
                <w:rFonts w:ascii="Calibri" w:eastAsia="Times New Roman" w:hAnsi="Calibri" w:cs="Calibri"/>
                <w:color w:val="1F497D"/>
                <w:sz w:val="20"/>
              </w:rPr>
              <w:t>2</w:t>
            </w:r>
          </w:p>
        </w:tc>
        <w:tc>
          <w:tcPr>
            <w:tcW w:w="1074" w:type="dxa"/>
            <w:tcBorders>
              <w:top w:val="nil"/>
              <w:left w:val="nil"/>
              <w:bottom w:val="single" w:sz="4" w:space="0" w:color="auto"/>
              <w:right w:val="single" w:sz="4" w:space="0" w:color="auto"/>
            </w:tcBorders>
            <w:shd w:val="clear" w:color="auto" w:fill="auto"/>
            <w:vAlign w:val="center"/>
          </w:tcPr>
          <w:p w14:paraId="6D8E484C" w14:textId="04C5DAF5" w:rsidR="00F6117E" w:rsidRPr="000F7DD0" w:rsidRDefault="00F6117E">
            <w:pPr>
              <w:spacing w:after="0" w:line="240" w:lineRule="auto"/>
              <w:jc w:val="center"/>
              <w:rPr>
                <w:rFonts w:ascii="Calibri" w:eastAsia="Times New Roman" w:hAnsi="Calibri" w:cs="Calibri"/>
                <w:color w:val="000000"/>
                <w:sz w:val="20"/>
              </w:rPr>
            </w:pPr>
            <w:r w:rsidRPr="008356DD">
              <w:rPr>
                <w:rFonts w:ascii="Calibri" w:eastAsia="Times New Roman" w:hAnsi="Calibri" w:cs="Calibri"/>
                <w:color w:val="1F497D"/>
                <w:sz w:val="20"/>
              </w:rPr>
              <w:t>2</w:t>
            </w:r>
          </w:p>
        </w:tc>
      </w:tr>
      <w:tr w:rsidR="00F6117E" w:rsidRPr="000F7DD0" w14:paraId="3B268F64"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52FEBCA2" w14:textId="7E9AF218" w:rsidR="00F6117E" w:rsidRPr="000F7DD0" w:rsidRDefault="00F6117E" w:rsidP="002E1E34">
            <w:pPr>
              <w:spacing w:after="0" w:line="240" w:lineRule="auto"/>
              <w:rPr>
                <w:rFonts w:ascii="Calibri" w:eastAsia="Times New Roman" w:hAnsi="Calibri" w:cs="Calibri"/>
                <w:color w:val="1F497D"/>
                <w:sz w:val="20"/>
              </w:rPr>
            </w:pPr>
            <w:r>
              <w:rPr>
                <w:rFonts w:ascii="Calibri" w:eastAsia="Times New Roman" w:hAnsi="Calibri" w:cs="Calibri"/>
                <w:color w:val="1F497D"/>
                <w:sz w:val="20"/>
              </w:rPr>
              <w:t>Both</w:t>
            </w:r>
          </w:p>
        </w:tc>
        <w:tc>
          <w:tcPr>
            <w:tcW w:w="1073" w:type="dxa"/>
            <w:tcBorders>
              <w:top w:val="nil"/>
              <w:left w:val="single" w:sz="8" w:space="0" w:color="000000"/>
              <w:bottom w:val="single" w:sz="8" w:space="0" w:color="000000"/>
              <w:right w:val="nil"/>
            </w:tcBorders>
            <w:vAlign w:val="center"/>
          </w:tcPr>
          <w:p w14:paraId="38967BD1" w14:textId="2C9ED035" w:rsidR="00F6117E" w:rsidRPr="000F7DD0" w:rsidRDefault="00F6117E"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50E073DE" w14:textId="63EC9D3C" w:rsidR="00F6117E" w:rsidRPr="000F7DD0" w:rsidRDefault="00F6117E"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032E137E" w14:textId="06DB0F9C" w:rsidR="00F6117E" w:rsidRPr="000F7DD0" w:rsidRDefault="00F6117E" w:rsidP="00972FB5">
            <w:pPr>
              <w:spacing w:after="0" w:line="240" w:lineRule="auto"/>
              <w:jc w:val="center"/>
              <w:rPr>
                <w:rFonts w:ascii="Calibri" w:eastAsia="Times New Roman" w:hAnsi="Calibri" w:cs="Calibri"/>
                <w:color w:val="1F497D"/>
                <w:sz w:val="20"/>
              </w:rPr>
            </w:pPr>
            <w:r w:rsidRPr="00EE20C3">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vAlign w:val="center"/>
          </w:tcPr>
          <w:p w14:paraId="78040C85" w14:textId="2B83A31F"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6CFF2FA2" w14:textId="4C30F9EF" w:rsidR="00F6117E" w:rsidRPr="000F7DD0" w:rsidRDefault="00F6117E" w:rsidP="00972FB5">
            <w:pPr>
              <w:spacing w:after="0" w:line="240" w:lineRule="auto"/>
              <w:jc w:val="center"/>
              <w:rPr>
                <w:rFonts w:ascii="Calibri" w:eastAsia="Times New Roman" w:hAnsi="Calibri" w:cs="Calibri"/>
                <w:color w:val="1F497D"/>
                <w:sz w:val="20"/>
              </w:rPr>
            </w:pPr>
            <w:r w:rsidRPr="00124DA4">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shd w:val="clear" w:color="auto" w:fill="auto"/>
            <w:vAlign w:val="center"/>
          </w:tcPr>
          <w:p w14:paraId="576515A8" w14:textId="5C4AA953"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5BFCB07C" w14:textId="40ADA3F0" w:rsidR="00F6117E" w:rsidRPr="000F7DD0" w:rsidRDefault="00F6117E">
            <w:pPr>
              <w:spacing w:after="0" w:line="240" w:lineRule="auto"/>
              <w:jc w:val="center"/>
              <w:rPr>
                <w:rFonts w:ascii="Calibri" w:eastAsia="Times New Roman" w:hAnsi="Calibri" w:cs="Calibri"/>
                <w:color w:val="000000"/>
                <w:sz w:val="20"/>
              </w:rPr>
            </w:pPr>
            <w:r w:rsidRPr="00B23972">
              <w:rPr>
                <w:rFonts w:ascii="Calibri" w:eastAsia="Times New Roman" w:hAnsi="Calibri" w:cs="Calibri"/>
                <w:color w:val="1F497D"/>
                <w:sz w:val="20"/>
              </w:rPr>
              <w:t>2</w:t>
            </w:r>
          </w:p>
        </w:tc>
        <w:tc>
          <w:tcPr>
            <w:tcW w:w="1074" w:type="dxa"/>
            <w:tcBorders>
              <w:top w:val="nil"/>
              <w:left w:val="nil"/>
              <w:bottom w:val="single" w:sz="4" w:space="0" w:color="auto"/>
              <w:right w:val="single" w:sz="4" w:space="0" w:color="auto"/>
            </w:tcBorders>
            <w:shd w:val="clear" w:color="auto" w:fill="auto"/>
            <w:vAlign w:val="center"/>
          </w:tcPr>
          <w:p w14:paraId="080B78D1" w14:textId="4BB3CE5A" w:rsidR="00F6117E" w:rsidRPr="000F7DD0" w:rsidRDefault="00F6117E">
            <w:pPr>
              <w:spacing w:after="0" w:line="240" w:lineRule="auto"/>
              <w:jc w:val="center"/>
              <w:rPr>
                <w:rFonts w:ascii="Calibri" w:eastAsia="Times New Roman" w:hAnsi="Calibri" w:cs="Calibri"/>
                <w:color w:val="000000"/>
                <w:sz w:val="20"/>
              </w:rPr>
            </w:pPr>
            <w:r w:rsidRPr="008356DD">
              <w:rPr>
                <w:rFonts w:ascii="Calibri" w:eastAsia="Times New Roman" w:hAnsi="Calibri" w:cs="Calibri"/>
                <w:color w:val="1F497D"/>
                <w:sz w:val="20"/>
              </w:rPr>
              <w:t>2</w:t>
            </w:r>
          </w:p>
        </w:tc>
      </w:tr>
      <w:tr w:rsidR="00F6117E" w:rsidRPr="000F7DD0" w14:paraId="2511EECA"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790955C8" w14:textId="580DFBD7" w:rsidR="00F6117E" w:rsidRPr="000F7DD0" w:rsidRDefault="00F6117E" w:rsidP="002E1E34">
            <w:pPr>
              <w:spacing w:after="0" w:line="240" w:lineRule="auto"/>
              <w:rPr>
                <w:rFonts w:ascii="Calibri" w:eastAsia="Times New Roman" w:hAnsi="Calibri" w:cs="Calibri"/>
                <w:color w:val="1F497D"/>
                <w:sz w:val="20"/>
              </w:rPr>
            </w:pPr>
            <w:r>
              <w:rPr>
                <w:rFonts w:ascii="Calibri" w:eastAsia="Times New Roman" w:hAnsi="Calibri" w:cs="Calibri"/>
                <w:color w:val="1F497D"/>
                <w:sz w:val="20"/>
              </w:rPr>
              <w:t>Both</w:t>
            </w:r>
          </w:p>
        </w:tc>
        <w:tc>
          <w:tcPr>
            <w:tcW w:w="1073" w:type="dxa"/>
            <w:tcBorders>
              <w:top w:val="nil"/>
              <w:left w:val="single" w:sz="8" w:space="0" w:color="000000"/>
              <w:bottom w:val="single" w:sz="8" w:space="0" w:color="000000"/>
              <w:right w:val="nil"/>
            </w:tcBorders>
            <w:vAlign w:val="center"/>
          </w:tcPr>
          <w:p w14:paraId="52F8151C" w14:textId="63A64643" w:rsidR="00F6117E" w:rsidRPr="000F7DD0" w:rsidRDefault="00F6117E"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57196B33" w14:textId="0758E68F" w:rsidR="00F6117E" w:rsidRPr="000F7DD0" w:rsidRDefault="00F6117E"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54F2DFA8" w14:textId="1D7CE265" w:rsidR="00F6117E" w:rsidRPr="000F7DD0" w:rsidRDefault="00F6117E" w:rsidP="00972FB5">
            <w:pPr>
              <w:spacing w:after="0" w:line="240" w:lineRule="auto"/>
              <w:jc w:val="center"/>
              <w:rPr>
                <w:rFonts w:ascii="Calibri" w:eastAsia="Times New Roman" w:hAnsi="Calibri" w:cs="Calibri"/>
                <w:color w:val="1F497D"/>
                <w:sz w:val="20"/>
              </w:rPr>
            </w:pPr>
            <w:r w:rsidRPr="00EE20C3">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vAlign w:val="center"/>
          </w:tcPr>
          <w:p w14:paraId="0377D8E2" w14:textId="7415AC82"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07EE2265" w14:textId="76CE6920" w:rsidR="00F6117E" w:rsidRPr="000F7DD0" w:rsidRDefault="00F6117E" w:rsidP="00972FB5">
            <w:pPr>
              <w:spacing w:after="0" w:line="240" w:lineRule="auto"/>
              <w:jc w:val="center"/>
              <w:rPr>
                <w:rFonts w:ascii="Calibri" w:eastAsia="Times New Roman" w:hAnsi="Calibri" w:cs="Calibri"/>
                <w:color w:val="1F497D"/>
                <w:sz w:val="20"/>
              </w:rPr>
            </w:pPr>
            <w:r w:rsidRPr="00124DA4">
              <w:rPr>
                <w:rFonts w:ascii="Calibri" w:eastAsia="Times New Roman" w:hAnsi="Calibri" w:cs="Calibri"/>
                <w:color w:val="1F497D"/>
                <w:sz w:val="20"/>
              </w:rPr>
              <w:t>2</w:t>
            </w:r>
          </w:p>
        </w:tc>
        <w:tc>
          <w:tcPr>
            <w:tcW w:w="1074" w:type="dxa"/>
            <w:tcBorders>
              <w:top w:val="nil"/>
              <w:left w:val="single" w:sz="8" w:space="0" w:color="000000"/>
              <w:bottom w:val="single" w:sz="8" w:space="0" w:color="000000"/>
              <w:right w:val="nil"/>
            </w:tcBorders>
            <w:shd w:val="clear" w:color="auto" w:fill="auto"/>
            <w:vAlign w:val="center"/>
          </w:tcPr>
          <w:p w14:paraId="5157C246" w14:textId="374EC399" w:rsidR="00F6117E" w:rsidRPr="000F7DD0" w:rsidRDefault="00F6117E"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2EC4D431" w14:textId="504B13EC" w:rsidR="00F6117E" w:rsidRPr="000F7DD0" w:rsidRDefault="00F6117E">
            <w:pPr>
              <w:spacing w:after="0" w:line="240" w:lineRule="auto"/>
              <w:jc w:val="center"/>
              <w:rPr>
                <w:rFonts w:ascii="Calibri" w:eastAsia="Times New Roman" w:hAnsi="Calibri" w:cs="Calibri"/>
                <w:color w:val="000000"/>
                <w:sz w:val="20"/>
              </w:rPr>
            </w:pPr>
            <w:r w:rsidRPr="00B23972">
              <w:rPr>
                <w:rFonts w:ascii="Calibri" w:eastAsia="Times New Roman" w:hAnsi="Calibri" w:cs="Calibri"/>
                <w:color w:val="1F497D"/>
                <w:sz w:val="20"/>
              </w:rPr>
              <w:t>2</w:t>
            </w:r>
          </w:p>
        </w:tc>
        <w:tc>
          <w:tcPr>
            <w:tcW w:w="1074" w:type="dxa"/>
            <w:tcBorders>
              <w:top w:val="nil"/>
              <w:left w:val="nil"/>
              <w:bottom w:val="single" w:sz="4" w:space="0" w:color="auto"/>
              <w:right w:val="single" w:sz="4" w:space="0" w:color="auto"/>
            </w:tcBorders>
            <w:shd w:val="clear" w:color="auto" w:fill="auto"/>
            <w:vAlign w:val="center"/>
          </w:tcPr>
          <w:p w14:paraId="500D30B2" w14:textId="3E1B110B" w:rsidR="00F6117E" w:rsidRPr="000F7DD0" w:rsidRDefault="00F6117E">
            <w:pPr>
              <w:spacing w:after="0" w:line="240" w:lineRule="auto"/>
              <w:jc w:val="center"/>
              <w:rPr>
                <w:rFonts w:ascii="Calibri" w:eastAsia="Times New Roman" w:hAnsi="Calibri" w:cs="Calibri"/>
                <w:color w:val="000000"/>
                <w:sz w:val="20"/>
              </w:rPr>
            </w:pPr>
            <w:r w:rsidRPr="008356DD">
              <w:rPr>
                <w:rFonts w:ascii="Calibri" w:eastAsia="Times New Roman" w:hAnsi="Calibri" w:cs="Calibri"/>
                <w:color w:val="1F497D"/>
                <w:sz w:val="20"/>
              </w:rPr>
              <w:t>2</w:t>
            </w:r>
          </w:p>
        </w:tc>
      </w:tr>
      <w:tr w:rsidR="00F6117E" w:rsidRPr="000F7DD0" w14:paraId="1C15CE03"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2EC3404B" w14:textId="3B35B378" w:rsidR="0091617F" w:rsidRPr="000F7DD0" w:rsidRDefault="0091617F" w:rsidP="00CC3A1C">
            <w:pPr>
              <w:spacing w:after="0" w:line="240" w:lineRule="auto"/>
              <w:rPr>
                <w:rFonts w:ascii="Calibri" w:eastAsia="Times New Roman" w:hAnsi="Calibri" w:cs="Calibri"/>
                <w:color w:val="1F497D"/>
                <w:sz w:val="20"/>
              </w:rPr>
            </w:pPr>
            <w:r>
              <w:rPr>
                <w:rFonts w:ascii="Calibri" w:eastAsia="Times New Roman" w:hAnsi="Calibri" w:cs="Calibri"/>
                <w:color w:val="1F497D"/>
                <w:sz w:val="20"/>
              </w:rPr>
              <w:t>Brine Flies</w:t>
            </w:r>
          </w:p>
        </w:tc>
        <w:tc>
          <w:tcPr>
            <w:tcW w:w="1073" w:type="dxa"/>
            <w:tcBorders>
              <w:top w:val="nil"/>
              <w:left w:val="single" w:sz="8" w:space="0" w:color="000000"/>
              <w:bottom w:val="single" w:sz="8" w:space="0" w:color="000000"/>
              <w:right w:val="nil"/>
            </w:tcBorders>
            <w:vAlign w:val="center"/>
          </w:tcPr>
          <w:p w14:paraId="70168279" w14:textId="7CE25D57" w:rsidR="0091617F" w:rsidRPr="000F7DD0" w:rsidRDefault="0091617F"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79F51CA4" w14:textId="7891B4AB"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021C2052" w14:textId="1EB6338F" w:rsidR="0091617F" w:rsidRPr="000F7DD0" w:rsidRDefault="0091617F" w:rsidP="00972FB5">
            <w:pPr>
              <w:spacing w:after="0" w:line="240" w:lineRule="auto"/>
              <w:jc w:val="center"/>
              <w:rPr>
                <w:rFonts w:ascii="Calibri" w:eastAsia="Times New Roman" w:hAnsi="Calibri" w:cs="Calibri"/>
                <w:color w:val="1F497D"/>
                <w:sz w:val="20"/>
              </w:rPr>
            </w:pPr>
            <w:r w:rsidRPr="001B77E2">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4027244F" w14:textId="7E87E5AB"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7E73C2DD" w14:textId="6A7F3F87"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shd w:val="clear" w:color="auto" w:fill="auto"/>
            <w:vAlign w:val="center"/>
          </w:tcPr>
          <w:p w14:paraId="3C0271DB" w14:textId="63B29461"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44D6BA6C" w14:textId="50FCC7B4"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c>
          <w:tcPr>
            <w:tcW w:w="1074" w:type="dxa"/>
            <w:tcBorders>
              <w:top w:val="nil"/>
              <w:left w:val="nil"/>
              <w:bottom w:val="single" w:sz="4" w:space="0" w:color="auto"/>
              <w:right w:val="single" w:sz="4" w:space="0" w:color="auto"/>
            </w:tcBorders>
            <w:shd w:val="clear" w:color="auto" w:fill="auto"/>
            <w:vAlign w:val="center"/>
          </w:tcPr>
          <w:p w14:paraId="7CBA8F3B" w14:textId="23F571A1"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r>
      <w:tr w:rsidR="00F6117E" w:rsidRPr="000F7DD0" w14:paraId="6ACC2E60"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245D31F1" w14:textId="1632CB94" w:rsidR="0091617F" w:rsidRPr="000F7DD0" w:rsidRDefault="0091617F" w:rsidP="00CC3A1C">
            <w:pPr>
              <w:spacing w:after="0" w:line="240" w:lineRule="auto"/>
              <w:rPr>
                <w:rFonts w:ascii="Calibri" w:eastAsia="Times New Roman" w:hAnsi="Calibri" w:cs="Calibri"/>
                <w:color w:val="1F497D"/>
                <w:sz w:val="20"/>
              </w:rPr>
            </w:pPr>
            <w:r>
              <w:rPr>
                <w:rFonts w:ascii="Calibri" w:eastAsia="Times New Roman" w:hAnsi="Calibri" w:cs="Calibri"/>
                <w:color w:val="1F497D"/>
                <w:sz w:val="20"/>
              </w:rPr>
              <w:t>Brine Flies</w:t>
            </w:r>
          </w:p>
        </w:tc>
        <w:tc>
          <w:tcPr>
            <w:tcW w:w="1073" w:type="dxa"/>
            <w:tcBorders>
              <w:top w:val="nil"/>
              <w:left w:val="single" w:sz="8" w:space="0" w:color="000000"/>
              <w:bottom w:val="single" w:sz="8" w:space="0" w:color="000000"/>
              <w:right w:val="nil"/>
            </w:tcBorders>
            <w:vAlign w:val="center"/>
          </w:tcPr>
          <w:p w14:paraId="2FFADAC0" w14:textId="1323CD1E" w:rsidR="0091617F" w:rsidRPr="000F7DD0" w:rsidRDefault="0091617F"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28155E25" w14:textId="08CCF138"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76007945" w14:textId="4EE4BCA8" w:rsidR="0091617F" w:rsidRPr="000F7DD0" w:rsidRDefault="0091617F" w:rsidP="00972FB5">
            <w:pPr>
              <w:spacing w:after="0" w:line="240" w:lineRule="auto"/>
              <w:jc w:val="center"/>
              <w:rPr>
                <w:rFonts w:ascii="Calibri" w:eastAsia="Times New Roman" w:hAnsi="Calibri" w:cs="Calibri"/>
                <w:color w:val="1F497D"/>
                <w:sz w:val="20"/>
              </w:rPr>
            </w:pPr>
            <w:r w:rsidRPr="001B77E2">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3CD95BB2" w14:textId="3E82C749"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526E8E31" w14:textId="2EB50093"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shd w:val="clear" w:color="auto" w:fill="auto"/>
            <w:vAlign w:val="center"/>
          </w:tcPr>
          <w:p w14:paraId="0B8CFB12" w14:textId="54F3383C"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4" w:space="0" w:color="auto"/>
              <w:bottom w:val="single" w:sz="4" w:space="0" w:color="auto"/>
              <w:right w:val="single" w:sz="4" w:space="0" w:color="auto"/>
            </w:tcBorders>
            <w:shd w:val="clear" w:color="auto" w:fill="auto"/>
            <w:vAlign w:val="center"/>
          </w:tcPr>
          <w:p w14:paraId="3A889AEF" w14:textId="0C863250"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c>
          <w:tcPr>
            <w:tcW w:w="1074" w:type="dxa"/>
            <w:tcBorders>
              <w:top w:val="nil"/>
              <w:left w:val="nil"/>
              <w:bottom w:val="single" w:sz="4" w:space="0" w:color="auto"/>
              <w:right w:val="single" w:sz="4" w:space="0" w:color="auto"/>
            </w:tcBorders>
            <w:shd w:val="clear" w:color="auto" w:fill="auto"/>
            <w:vAlign w:val="center"/>
          </w:tcPr>
          <w:p w14:paraId="25ACA1E9" w14:textId="1A14E623"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r>
      <w:tr w:rsidR="00F6117E" w:rsidRPr="000F7DD0" w14:paraId="60FE8BBA" w14:textId="77777777" w:rsidTr="00972FB5">
        <w:trPr>
          <w:trHeight w:val="498"/>
        </w:trPr>
        <w:tc>
          <w:tcPr>
            <w:tcW w:w="988" w:type="dxa"/>
            <w:tcBorders>
              <w:top w:val="nil"/>
              <w:left w:val="single" w:sz="8" w:space="0" w:color="000000"/>
              <w:bottom w:val="single" w:sz="8" w:space="0" w:color="000000"/>
              <w:right w:val="nil"/>
            </w:tcBorders>
            <w:shd w:val="clear" w:color="auto" w:fill="D9D9D9" w:themeFill="background1" w:themeFillShade="D9"/>
          </w:tcPr>
          <w:p w14:paraId="26786993" w14:textId="35B89D18" w:rsidR="0091617F" w:rsidRPr="000F7DD0" w:rsidRDefault="0091617F" w:rsidP="00CC3A1C">
            <w:pPr>
              <w:spacing w:after="0" w:line="240" w:lineRule="auto"/>
              <w:rPr>
                <w:rFonts w:ascii="Calibri" w:eastAsia="Times New Roman" w:hAnsi="Calibri" w:cs="Calibri"/>
                <w:color w:val="1F497D"/>
                <w:sz w:val="20"/>
              </w:rPr>
            </w:pPr>
            <w:r>
              <w:rPr>
                <w:rFonts w:ascii="Calibri" w:eastAsia="Times New Roman" w:hAnsi="Calibri" w:cs="Calibri"/>
                <w:color w:val="1F497D"/>
                <w:sz w:val="20"/>
              </w:rPr>
              <w:t>Duplicate</w:t>
            </w:r>
          </w:p>
        </w:tc>
        <w:tc>
          <w:tcPr>
            <w:tcW w:w="1073" w:type="dxa"/>
            <w:tcBorders>
              <w:top w:val="nil"/>
              <w:left w:val="single" w:sz="8" w:space="0" w:color="000000"/>
              <w:bottom w:val="single" w:sz="8" w:space="0" w:color="000000"/>
              <w:right w:val="nil"/>
            </w:tcBorders>
            <w:vAlign w:val="center"/>
          </w:tcPr>
          <w:p w14:paraId="2C337A7C" w14:textId="5F80AAC6" w:rsidR="0091617F" w:rsidRPr="000F7DD0" w:rsidRDefault="0091617F" w:rsidP="00972FB5">
            <w:pPr>
              <w:spacing w:after="0" w:line="240" w:lineRule="auto"/>
              <w:jc w:val="center"/>
              <w:rPr>
                <w:rFonts w:ascii="Calibri" w:eastAsia="Times New Roman" w:hAnsi="Calibri" w:cs="Calibri"/>
                <w:color w:val="1F497D"/>
                <w:sz w:val="20"/>
              </w:rPr>
            </w:pPr>
            <w:r w:rsidRPr="009B6BAC">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0A089C54" w14:textId="394EB6CE" w:rsidR="0091617F" w:rsidRPr="000F7DD0" w:rsidRDefault="0091617F" w:rsidP="00972FB5">
            <w:pPr>
              <w:spacing w:after="0" w:line="240" w:lineRule="auto"/>
              <w:jc w:val="center"/>
              <w:rPr>
                <w:rFonts w:ascii="Calibri" w:eastAsia="Times New Roman" w:hAnsi="Calibri" w:cs="Calibri"/>
                <w:color w:val="1F497D"/>
                <w:sz w:val="20"/>
              </w:rPr>
            </w:pPr>
            <w:r w:rsidRPr="0050444C">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2D97669A" w14:textId="38264C5A" w:rsidR="0091617F" w:rsidRPr="000F7DD0" w:rsidRDefault="0091617F" w:rsidP="00972FB5">
            <w:pPr>
              <w:spacing w:after="0" w:line="240" w:lineRule="auto"/>
              <w:jc w:val="center"/>
              <w:rPr>
                <w:rFonts w:ascii="Calibri" w:eastAsia="Times New Roman" w:hAnsi="Calibri" w:cs="Calibri"/>
                <w:color w:val="1F497D"/>
                <w:sz w:val="20"/>
              </w:rPr>
            </w:pPr>
            <w:r w:rsidRPr="001B77E2">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vAlign w:val="center"/>
          </w:tcPr>
          <w:p w14:paraId="7793C5EC" w14:textId="3A24003B"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nil"/>
              <w:left w:val="single" w:sz="8" w:space="0" w:color="000000"/>
              <w:bottom w:val="single" w:sz="8" w:space="0" w:color="000000"/>
              <w:right w:val="nil"/>
            </w:tcBorders>
            <w:vAlign w:val="center"/>
          </w:tcPr>
          <w:p w14:paraId="3A3F51EF" w14:textId="70E3DBC5"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4" w:type="dxa"/>
            <w:tcBorders>
              <w:top w:val="nil"/>
              <w:left w:val="single" w:sz="8" w:space="0" w:color="000000"/>
              <w:bottom w:val="single" w:sz="8" w:space="0" w:color="000000"/>
              <w:right w:val="nil"/>
            </w:tcBorders>
            <w:shd w:val="clear" w:color="auto" w:fill="auto"/>
            <w:vAlign w:val="center"/>
          </w:tcPr>
          <w:p w14:paraId="361C04B3" w14:textId="11C13E53" w:rsidR="0091617F" w:rsidRPr="000F7DD0" w:rsidRDefault="0091617F" w:rsidP="00972FB5">
            <w:pPr>
              <w:spacing w:after="0" w:line="240" w:lineRule="auto"/>
              <w:jc w:val="center"/>
              <w:rPr>
                <w:rFonts w:ascii="Calibri" w:eastAsia="Times New Roman" w:hAnsi="Calibri" w:cs="Calibri"/>
                <w:color w:val="1F497D"/>
                <w:sz w:val="20"/>
              </w:rPr>
            </w:pPr>
            <w:r w:rsidRPr="008855AB">
              <w:rPr>
                <w:rFonts w:ascii="Calibri" w:eastAsia="Times New Roman" w:hAnsi="Calibri" w:cs="Calibri"/>
                <w:color w:val="1F497D"/>
                <w:sz w:val="20"/>
              </w:rPr>
              <w:t>1</w:t>
            </w:r>
          </w:p>
        </w:tc>
        <w:tc>
          <w:tcPr>
            <w:tcW w:w="1073" w:type="dxa"/>
            <w:tcBorders>
              <w:top w:val="single" w:sz="4" w:space="0" w:color="auto"/>
              <w:left w:val="single" w:sz="4" w:space="0" w:color="auto"/>
              <w:bottom w:val="single" w:sz="4" w:space="0" w:color="auto"/>
              <w:right w:val="single" w:sz="4" w:space="0" w:color="auto"/>
            </w:tcBorders>
            <w:shd w:val="clear" w:color="000000" w:fill="auto"/>
            <w:vAlign w:val="center"/>
          </w:tcPr>
          <w:p w14:paraId="6BED0930" w14:textId="1344EC73"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c>
          <w:tcPr>
            <w:tcW w:w="1074" w:type="dxa"/>
            <w:tcBorders>
              <w:top w:val="single" w:sz="4" w:space="0" w:color="auto"/>
              <w:left w:val="nil"/>
              <w:bottom w:val="single" w:sz="4" w:space="0" w:color="auto"/>
              <w:right w:val="single" w:sz="4" w:space="0" w:color="auto"/>
            </w:tcBorders>
            <w:shd w:val="clear" w:color="000000" w:fill="auto"/>
            <w:vAlign w:val="center"/>
          </w:tcPr>
          <w:p w14:paraId="7F865F2F" w14:textId="2ECD8C7B" w:rsidR="0091617F" w:rsidRPr="000F7DD0" w:rsidRDefault="0091617F">
            <w:pPr>
              <w:spacing w:after="0" w:line="240" w:lineRule="auto"/>
              <w:jc w:val="center"/>
              <w:rPr>
                <w:rFonts w:ascii="Calibri" w:eastAsia="Times New Roman" w:hAnsi="Calibri" w:cs="Calibri"/>
                <w:color w:val="000000"/>
                <w:sz w:val="20"/>
              </w:rPr>
            </w:pPr>
            <w:r w:rsidRPr="008855AB">
              <w:rPr>
                <w:rFonts w:ascii="Calibri" w:eastAsia="Times New Roman" w:hAnsi="Calibri" w:cs="Calibri"/>
                <w:color w:val="1F497D"/>
                <w:sz w:val="20"/>
              </w:rPr>
              <w:t>1</w:t>
            </w:r>
          </w:p>
        </w:tc>
      </w:tr>
    </w:tbl>
    <w:p w14:paraId="0E9B19A7" w14:textId="77777777" w:rsidR="0033197D" w:rsidRDefault="0033197D" w:rsidP="00BA2F3D">
      <w:pPr>
        <w:shd w:val="clear" w:color="auto" w:fill="FFFFFF"/>
        <w:spacing w:after="0" w:line="240" w:lineRule="auto"/>
        <w:rPr>
          <w:rFonts w:ascii="Times New Roman" w:hAnsi="Times New Roman" w:cs="Times New Roman"/>
          <w:b/>
          <w:color w:val="000000" w:themeColor="text1"/>
          <w:sz w:val="24"/>
          <w:szCs w:val="24"/>
          <w:u w:val="single"/>
        </w:rPr>
      </w:pPr>
    </w:p>
    <w:p w14:paraId="2282D092" w14:textId="77777777" w:rsidR="00AC6EFD" w:rsidRDefault="00AC6EFD" w:rsidP="00BA2F3D">
      <w:pPr>
        <w:shd w:val="clear" w:color="auto" w:fill="FFFFFF"/>
        <w:spacing w:after="0" w:line="240" w:lineRule="auto"/>
        <w:rPr>
          <w:rFonts w:ascii="Times New Roman" w:hAnsi="Times New Roman" w:cs="Times New Roman"/>
          <w:b/>
          <w:color w:val="000000" w:themeColor="text1"/>
          <w:sz w:val="24"/>
          <w:szCs w:val="24"/>
          <w:u w:val="single"/>
        </w:rPr>
      </w:pPr>
      <w:proofErr w:type="gramStart"/>
      <w:r w:rsidRPr="002D587D">
        <w:rPr>
          <w:rFonts w:ascii="Times New Roman" w:hAnsi="Times New Roman" w:cs="Times New Roman"/>
          <w:color w:val="000000" w:themeColor="text1"/>
          <w:sz w:val="24"/>
          <w:szCs w:val="24"/>
        </w:rPr>
        <w:t xml:space="preserve">Table </w:t>
      </w:r>
      <w:r>
        <w:rPr>
          <w:rFonts w:ascii="Times New Roman" w:hAnsi="Times New Roman" w:cs="Times New Roman"/>
          <w:color w:val="000000" w:themeColor="text1"/>
          <w:sz w:val="24"/>
          <w:szCs w:val="24"/>
        </w:rPr>
        <w:t>4</w:t>
      </w:r>
      <w:r w:rsidRPr="002D587D">
        <w:rPr>
          <w:rFonts w:ascii="Times New Roman" w:hAnsi="Times New Roman" w:cs="Times New Roman"/>
          <w:color w:val="000000" w:themeColor="text1"/>
          <w:sz w:val="24"/>
          <w:szCs w:val="24"/>
        </w:rPr>
        <w:t>.</w:t>
      </w:r>
      <w:proofErr w:type="gramEnd"/>
      <w:r w:rsidRPr="002D58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Minimum number of analytical samples for each toxicant tested (see text for details</w:t>
      </w:r>
      <w:r>
        <w:rPr>
          <w:rFonts w:ascii="Times New Roman" w:hAnsi="Times New Roman" w:cs="Times New Roman"/>
          <w:b/>
          <w:color w:val="000000" w:themeColor="text1"/>
          <w:sz w:val="24"/>
          <w:szCs w:val="24"/>
          <w:u w:val="single"/>
        </w:rPr>
        <w:t xml:space="preserve"> </w:t>
      </w:r>
    </w:p>
    <w:p w14:paraId="7A0992C7" w14:textId="77777777" w:rsidR="00AC6EFD" w:rsidRDefault="00AC6EFD" w:rsidP="00BA2F3D">
      <w:pPr>
        <w:shd w:val="clear" w:color="auto" w:fill="FFFFFF"/>
        <w:spacing w:after="0" w:line="240" w:lineRule="auto"/>
        <w:rPr>
          <w:rFonts w:ascii="Times New Roman" w:hAnsi="Times New Roman" w:cs="Times New Roman"/>
          <w:b/>
          <w:color w:val="000000" w:themeColor="text1"/>
          <w:sz w:val="24"/>
          <w:szCs w:val="24"/>
          <w:u w:val="single"/>
        </w:rPr>
      </w:pPr>
    </w:p>
    <w:p w14:paraId="385289EF" w14:textId="0F88469C" w:rsidR="00BA2F3D" w:rsidRPr="00BA2F3D" w:rsidRDefault="00BA2F3D" w:rsidP="00BA2F3D">
      <w:pPr>
        <w:shd w:val="clear" w:color="auto" w:fill="FFFFFF"/>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t xml:space="preserve">Chronic Toxicity </w:t>
      </w:r>
      <w:r w:rsidR="00286190">
        <w:rPr>
          <w:rFonts w:ascii="Times New Roman" w:hAnsi="Times New Roman" w:cs="Times New Roman"/>
          <w:b/>
          <w:color w:val="000000" w:themeColor="text1"/>
          <w:sz w:val="24"/>
          <w:szCs w:val="24"/>
          <w:u w:val="single"/>
        </w:rPr>
        <w:t>Test Plan of Work</w:t>
      </w:r>
      <w:r>
        <w:rPr>
          <w:rFonts w:ascii="Times New Roman" w:hAnsi="Times New Roman" w:cs="Times New Roman"/>
          <w:b/>
          <w:color w:val="000000" w:themeColor="text1"/>
          <w:sz w:val="24"/>
          <w:szCs w:val="24"/>
        </w:rPr>
        <w:t>:</w:t>
      </w:r>
    </w:p>
    <w:p w14:paraId="54DE85F9" w14:textId="4C9E079F" w:rsidR="00BA2F3D" w:rsidRPr="00BA2F3D" w:rsidRDefault="00BA2F3D" w:rsidP="00BA2F3D">
      <w:pPr>
        <w:shd w:val="clear" w:color="auto" w:fill="FFFFFF"/>
        <w:spacing w:after="0" w:line="240" w:lineRule="auto"/>
        <w:rPr>
          <w:rFonts w:ascii="Times New Roman" w:hAnsi="Times New Roman" w:cs="Times New Roman"/>
          <w:b/>
          <w:color w:val="000000" w:themeColor="text1"/>
          <w:sz w:val="24"/>
          <w:szCs w:val="24"/>
          <w:u w:val="single"/>
        </w:rPr>
      </w:pPr>
    </w:p>
    <w:p w14:paraId="19DF4799" w14:textId="06639BE9" w:rsidR="00BA25A0" w:rsidRPr="0061073B" w:rsidRDefault="00286190" w:rsidP="001C5DB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conducting the acute testing portion of this project, we will develop a plan of work for chronic testing of the priority pollutants described above.  </w:t>
      </w:r>
    </w:p>
    <w:p w14:paraId="7250B672" w14:textId="77777777" w:rsidR="001C5DB2" w:rsidRDefault="001C5DB2" w:rsidP="001C5DB2">
      <w:pPr>
        <w:shd w:val="clear" w:color="auto" w:fill="FFFFFF"/>
        <w:spacing w:after="0" w:line="240" w:lineRule="auto"/>
        <w:rPr>
          <w:rFonts w:ascii="Times New Roman" w:eastAsia="Times New Roman" w:hAnsi="Times New Roman" w:cs="Times New Roman"/>
          <w:b/>
          <w:sz w:val="24"/>
          <w:szCs w:val="24"/>
        </w:rPr>
      </w:pPr>
    </w:p>
    <w:p w14:paraId="66678B95" w14:textId="77777777" w:rsidR="00C933FA" w:rsidRDefault="00C933FA">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br w:type="page"/>
      </w:r>
    </w:p>
    <w:p w14:paraId="3A2EA8F0" w14:textId="77777777" w:rsidR="007409F8" w:rsidRPr="00355A14" w:rsidRDefault="007409F8" w:rsidP="00AF6B6F">
      <w:pPr>
        <w:rPr>
          <w:rFonts w:ascii="Times New Roman" w:hAnsi="Times New Roman" w:cs="Times New Roman"/>
          <w:b/>
          <w:sz w:val="24"/>
          <w:szCs w:val="24"/>
          <w:u w:val="single"/>
        </w:rPr>
      </w:pPr>
      <w:r w:rsidRPr="00355A14">
        <w:rPr>
          <w:rFonts w:ascii="Times New Roman" w:hAnsi="Times New Roman" w:cs="Times New Roman"/>
          <w:b/>
          <w:sz w:val="24"/>
          <w:szCs w:val="24"/>
          <w:u w:val="single"/>
        </w:rPr>
        <w:lastRenderedPageBreak/>
        <w:t>References:</w:t>
      </w:r>
    </w:p>
    <w:p w14:paraId="2B13C433" w14:textId="77777777" w:rsidR="007409F8" w:rsidRPr="00355A14" w:rsidRDefault="003920A3" w:rsidP="00AF6B6F">
      <w:pPr>
        <w:rPr>
          <w:rFonts w:ascii="Times New Roman" w:hAnsi="Times New Roman" w:cs="Times New Roman"/>
          <w:sz w:val="24"/>
          <w:szCs w:val="24"/>
        </w:rPr>
      </w:pPr>
      <w:r w:rsidRPr="00355A14">
        <w:rPr>
          <w:rFonts w:ascii="Times New Roman" w:hAnsi="Times New Roman" w:cs="Times New Roman"/>
          <w:sz w:val="24"/>
          <w:szCs w:val="24"/>
          <w:vertAlign w:val="superscript"/>
        </w:rPr>
        <w:t>1</w:t>
      </w:r>
      <w:r w:rsidR="007409F8" w:rsidRPr="00355A14">
        <w:rPr>
          <w:rFonts w:ascii="Times New Roman" w:hAnsi="Times New Roman" w:cs="Times New Roman"/>
          <w:sz w:val="24"/>
          <w:szCs w:val="24"/>
        </w:rPr>
        <w:t xml:space="preserve">Carling, G.T., D.C. Richards, H. Hoven, T. Miller, D.P. Fernandez, A. Rudd, E. </w:t>
      </w:r>
      <w:proofErr w:type="spellStart"/>
      <w:r w:rsidR="007409F8" w:rsidRPr="00355A14">
        <w:rPr>
          <w:rFonts w:ascii="Times New Roman" w:hAnsi="Times New Roman" w:cs="Times New Roman"/>
          <w:sz w:val="24"/>
          <w:szCs w:val="24"/>
        </w:rPr>
        <w:t>Pazmino</w:t>
      </w:r>
      <w:proofErr w:type="spellEnd"/>
      <w:r w:rsidR="007409F8" w:rsidRPr="00355A14">
        <w:rPr>
          <w:rFonts w:ascii="Times New Roman" w:hAnsi="Times New Roman" w:cs="Times New Roman"/>
          <w:sz w:val="24"/>
          <w:szCs w:val="24"/>
        </w:rPr>
        <w:t xml:space="preserve">, and W.P. Johnson. 2013. Relationship of surface pore water, and sediment chemistry in wetlands adjacent to Great Salt Lake, Utah, and potential impacts on plant community health. </w:t>
      </w:r>
      <w:proofErr w:type="gramStart"/>
      <w:r w:rsidR="007409F8" w:rsidRPr="00355A14">
        <w:rPr>
          <w:rFonts w:ascii="Times New Roman" w:hAnsi="Times New Roman" w:cs="Times New Roman"/>
          <w:sz w:val="24"/>
          <w:szCs w:val="24"/>
        </w:rPr>
        <w:t>Science of the Total Environment.</w:t>
      </w:r>
      <w:proofErr w:type="gramEnd"/>
      <w:r w:rsidR="007409F8" w:rsidRPr="00355A14">
        <w:rPr>
          <w:rFonts w:ascii="Times New Roman" w:hAnsi="Times New Roman" w:cs="Times New Roman"/>
          <w:sz w:val="24"/>
          <w:szCs w:val="24"/>
        </w:rPr>
        <w:t xml:space="preserve"> 443:798-811.</w:t>
      </w:r>
    </w:p>
    <w:p w14:paraId="305A972B" w14:textId="77777777" w:rsidR="000B7DCF" w:rsidRPr="00355A14" w:rsidRDefault="000B7DCF"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2</w:t>
      </w:r>
      <w:r w:rsidRPr="00355A14">
        <w:rPr>
          <w:rFonts w:ascii="Times New Roman" w:hAnsi="Times New Roman" w:cs="Times New Roman"/>
          <w:sz w:val="24"/>
          <w:szCs w:val="24"/>
        </w:rPr>
        <w:t xml:space="preserve">Brix, K.V., R.D. Cardwell, and W.J. </w:t>
      </w:r>
      <w:proofErr w:type="spellStart"/>
      <w:r w:rsidRPr="00355A14">
        <w:rPr>
          <w:rFonts w:ascii="Times New Roman" w:hAnsi="Times New Roman" w:cs="Times New Roman"/>
          <w:sz w:val="24"/>
          <w:szCs w:val="24"/>
        </w:rPr>
        <w:t>Adama</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2003. Chronic toxicity of arsenic to Great Salt Lake brine shrimp,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i/>
          <w:sz w:val="24"/>
          <w:szCs w:val="24"/>
        </w:rPr>
        <w:t xml:space="preserve"> </w:t>
      </w:r>
      <w:proofErr w:type="spellStart"/>
      <w:r w:rsidRPr="00355A14">
        <w:rPr>
          <w:rFonts w:ascii="Times New Roman" w:hAnsi="Times New Roman" w:cs="Times New Roman"/>
          <w:i/>
          <w:sz w:val="24"/>
          <w:szCs w:val="24"/>
        </w:rPr>
        <w:t>franciscana</w:t>
      </w:r>
      <w:proofErr w:type="spell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Ecotoxicol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Environ. </w:t>
      </w:r>
      <w:proofErr w:type="spellStart"/>
      <w:proofErr w:type="gramStart"/>
      <w:r w:rsidRPr="00355A14">
        <w:rPr>
          <w:rFonts w:ascii="Times New Roman" w:hAnsi="Times New Roman" w:cs="Times New Roman"/>
          <w:sz w:val="24"/>
          <w:szCs w:val="24"/>
        </w:rPr>
        <w:t>Saf</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54: 169-175.</w:t>
      </w:r>
    </w:p>
    <w:p w14:paraId="1E6620C5" w14:textId="77777777" w:rsidR="000B7DCF" w:rsidRPr="00355A14" w:rsidRDefault="000B7DCF"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3</w:t>
      </w:r>
      <w:r w:rsidRPr="00355A14">
        <w:rPr>
          <w:rFonts w:ascii="Times New Roman" w:hAnsi="Times New Roman" w:cs="Times New Roman"/>
          <w:sz w:val="24"/>
          <w:szCs w:val="24"/>
        </w:rPr>
        <w:t xml:space="preserve">Brix, K.V., R.M. </w:t>
      </w:r>
      <w:proofErr w:type="spellStart"/>
      <w:r w:rsidRPr="00355A14">
        <w:rPr>
          <w:rFonts w:ascii="Times New Roman" w:hAnsi="Times New Roman" w:cs="Times New Roman"/>
          <w:sz w:val="24"/>
          <w:szCs w:val="24"/>
        </w:rPr>
        <w:t>Gerdes</w:t>
      </w:r>
      <w:proofErr w:type="spellEnd"/>
      <w:r w:rsidRPr="00355A14">
        <w:rPr>
          <w:rFonts w:ascii="Times New Roman" w:hAnsi="Times New Roman" w:cs="Times New Roman"/>
          <w:sz w:val="24"/>
          <w:szCs w:val="24"/>
        </w:rPr>
        <w:t xml:space="preserve">, W.J. Adams, and M. </w:t>
      </w:r>
      <w:proofErr w:type="spellStart"/>
      <w:r w:rsidRPr="00355A14">
        <w:rPr>
          <w:rFonts w:ascii="Times New Roman" w:hAnsi="Times New Roman" w:cs="Times New Roman"/>
          <w:sz w:val="24"/>
          <w:szCs w:val="24"/>
        </w:rPr>
        <w:t>Grosell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2006. Effects of copper, cadmium, and zinc on the hatching success of brine shrimp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i/>
          <w:sz w:val="24"/>
          <w:szCs w:val="24"/>
        </w:rPr>
        <w:t xml:space="preserve"> </w:t>
      </w:r>
      <w:proofErr w:type="spellStart"/>
      <w:r w:rsidRPr="00355A14">
        <w:rPr>
          <w:rFonts w:ascii="Times New Roman" w:hAnsi="Times New Roman" w:cs="Times New Roman"/>
          <w:i/>
          <w:sz w:val="24"/>
          <w:szCs w:val="24"/>
        </w:rPr>
        <w:t>franciscana</w:t>
      </w:r>
      <w:proofErr w:type="spellEnd"/>
      <w:r w:rsidRPr="00355A14">
        <w:rPr>
          <w:rFonts w:ascii="Times New Roman" w:hAnsi="Times New Roman" w:cs="Times New Roman"/>
          <w:sz w:val="24"/>
          <w:szCs w:val="24"/>
        </w:rPr>
        <w:t xml:space="preserve">). Arch. Environ. </w:t>
      </w:r>
      <w:proofErr w:type="spellStart"/>
      <w:proofErr w:type="gramStart"/>
      <w:r w:rsidRPr="00355A14">
        <w:rPr>
          <w:rFonts w:ascii="Times New Roman" w:hAnsi="Times New Roman" w:cs="Times New Roman"/>
          <w:sz w:val="24"/>
          <w:szCs w:val="24"/>
        </w:rPr>
        <w:t>Contam</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Toxicol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51: 580-583.</w:t>
      </w:r>
    </w:p>
    <w:p w14:paraId="4F03D85E" w14:textId="77777777" w:rsidR="000B7DCF" w:rsidRPr="00355A14" w:rsidRDefault="000B7DCF"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4</w:t>
      </w:r>
      <w:r w:rsidRPr="00355A14">
        <w:rPr>
          <w:rFonts w:ascii="Times New Roman" w:hAnsi="Times New Roman" w:cs="Times New Roman"/>
          <w:sz w:val="24"/>
          <w:szCs w:val="24"/>
        </w:rPr>
        <w:t xml:space="preserve">Chen, T. and D.C. </w:t>
      </w:r>
      <w:proofErr w:type="spellStart"/>
      <w:r w:rsidRPr="00355A14">
        <w:rPr>
          <w:rFonts w:ascii="Times New Roman" w:hAnsi="Times New Roman" w:cs="Times New Roman"/>
          <w:sz w:val="24"/>
          <w:szCs w:val="24"/>
        </w:rPr>
        <w:t>McNaught</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1992. Toxicity of methyl mercury to </w:t>
      </w:r>
      <w:r w:rsidRPr="00355A14">
        <w:rPr>
          <w:rFonts w:ascii="Times New Roman" w:hAnsi="Times New Roman" w:cs="Times New Roman"/>
          <w:i/>
          <w:sz w:val="24"/>
          <w:szCs w:val="24"/>
        </w:rPr>
        <w:t xml:space="preserve">Daphnia </w:t>
      </w:r>
      <w:proofErr w:type="spellStart"/>
      <w:r w:rsidRPr="00355A14">
        <w:rPr>
          <w:rFonts w:ascii="Times New Roman" w:hAnsi="Times New Roman" w:cs="Times New Roman"/>
          <w:i/>
          <w:sz w:val="24"/>
          <w:szCs w:val="24"/>
        </w:rPr>
        <w:t>pulex</w:t>
      </w:r>
      <w:proofErr w:type="spellEnd"/>
      <w:r w:rsidRPr="00355A14">
        <w:rPr>
          <w:rFonts w:ascii="Times New Roman" w:hAnsi="Times New Roman" w:cs="Times New Roman"/>
          <w:sz w:val="24"/>
          <w:szCs w:val="24"/>
        </w:rPr>
        <w:t xml:space="preserve">. Bull. Environ. </w:t>
      </w:r>
      <w:proofErr w:type="spellStart"/>
      <w:proofErr w:type="gramStart"/>
      <w:r w:rsidRPr="00355A14">
        <w:rPr>
          <w:rFonts w:ascii="Times New Roman" w:hAnsi="Times New Roman" w:cs="Times New Roman"/>
          <w:sz w:val="24"/>
          <w:szCs w:val="24"/>
        </w:rPr>
        <w:t>Conta</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Toxicol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49: 606-612.</w:t>
      </w:r>
    </w:p>
    <w:p w14:paraId="61906DD5" w14:textId="77777777" w:rsidR="000B7DCF" w:rsidRPr="00355A14" w:rsidRDefault="000B7DCF"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5</w:t>
      </w:r>
      <w:r w:rsidR="00994E0A" w:rsidRPr="00355A14">
        <w:rPr>
          <w:rFonts w:ascii="Times New Roman" w:hAnsi="Times New Roman" w:cs="Times New Roman"/>
          <w:sz w:val="24"/>
          <w:szCs w:val="24"/>
        </w:rPr>
        <w:t>Cooper, N.L., J.R. Bidwell, and A. Kumar.</w:t>
      </w:r>
      <w:proofErr w:type="gramEnd"/>
      <w:r w:rsidR="00994E0A" w:rsidRPr="00355A14">
        <w:rPr>
          <w:rFonts w:ascii="Times New Roman" w:hAnsi="Times New Roman" w:cs="Times New Roman"/>
          <w:sz w:val="24"/>
          <w:szCs w:val="24"/>
        </w:rPr>
        <w:t xml:space="preserve"> 2009. Toxicity of copper, </w:t>
      </w:r>
      <w:proofErr w:type="gramStart"/>
      <w:r w:rsidR="00994E0A" w:rsidRPr="00355A14">
        <w:rPr>
          <w:rFonts w:ascii="Times New Roman" w:hAnsi="Times New Roman" w:cs="Times New Roman"/>
          <w:sz w:val="24"/>
          <w:szCs w:val="24"/>
        </w:rPr>
        <w:t>lead</w:t>
      </w:r>
      <w:proofErr w:type="gramEnd"/>
      <w:r w:rsidR="00994E0A" w:rsidRPr="00355A14">
        <w:rPr>
          <w:rFonts w:ascii="Times New Roman" w:hAnsi="Times New Roman" w:cs="Times New Roman"/>
          <w:sz w:val="24"/>
          <w:szCs w:val="24"/>
        </w:rPr>
        <w:t xml:space="preserve">, and zinc mixtures to </w:t>
      </w:r>
      <w:proofErr w:type="spellStart"/>
      <w:r w:rsidR="00994E0A" w:rsidRPr="00355A14">
        <w:rPr>
          <w:rFonts w:ascii="Times New Roman" w:hAnsi="Times New Roman" w:cs="Times New Roman"/>
          <w:i/>
          <w:sz w:val="24"/>
          <w:szCs w:val="24"/>
        </w:rPr>
        <w:t>Ceriodaphnia</w:t>
      </w:r>
      <w:proofErr w:type="spellEnd"/>
      <w:r w:rsidR="00994E0A" w:rsidRPr="00355A14">
        <w:rPr>
          <w:rFonts w:ascii="Times New Roman" w:hAnsi="Times New Roman" w:cs="Times New Roman"/>
          <w:i/>
          <w:sz w:val="24"/>
          <w:szCs w:val="24"/>
        </w:rPr>
        <w:t xml:space="preserve"> </w:t>
      </w:r>
      <w:proofErr w:type="spellStart"/>
      <w:r w:rsidR="00994E0A" w:rsidRPr="00355A14">
        <w:rPr>
          <w:rFonts w:ascii="Times New Roman" w:hAnsi="Times New Roman" w:cs="Times New Roman"/>
          <w:i/>
          <w:sz w:val="24"/>
          <w:szCs w:val="24"/>
        </w:rPr>
        <w:t>dubea</w:t>
      </w:r>
      <w:proofErr w:type="spellEnd"/>
      <w:r w:rsidR="00994E0A" w:rsidRPr="00355A14">
        <w:rPr>
          <w:rFonts w:ascii="Times New Roman" w:hAnsi="Times New Roman" w:cs="Times New Roman"/>
          <w:sz w:val="24"/>
          <w:szCs w:val="24"/>
        </w:rPr>
        <w:t xml:space="preserve"> and </w:t>
      </w:r>
      <w:r w:rsidR="00994E0A" w:rsidRPr="00355A14">
        <w:rPr>
          <w:rFonts w:ascii="Times New Roman" w:hAnsi="Times New Roman" w:cs="Times New Roman"/>
          <w:i/>
          <w:sz w:val="24"/>
          <w:szCs w:val="24"/>
        </w:rPr>
        <w:t xml:space="preserve">Daphnia </w:t>
      </w:r>
      <w:proofErr w:type="spellStart"/>
      <w:r w:rsidR="00994E0A" w:rsidRPr="00355A14">
        <w:rPr>
          <w:rFonts w:ascii="Times New Roman" w:hAnsi="Times New Roman" w:cs="Times New Roman"/>
          <w:i/>
          <w:sz w:val="24"/>
          <w:szCs w:val="24"/>
        </w:rPr>
        <w:t>carinata</w:t>
      </w:r>
      <w:proofErr w:type="spellEnd"/>
      <w:r w:rsidR="00994E0A" w:rsidRPr="00355A14">
        <w:rPr>
          <w:rFonts w:ascii="Times New Roman" w:hAnsi="Times New Roman" w:cs="Times New Roman"/>
          <w:sz w:val="24"/>
          <w:szCs w:val="24"/>
        </w:rPr>
        <w:t xml:space="preserve">. </w:t>
      </w:r>
      <w:proofErr w:type="spellStart"/>
      <w:proofErr w:type="gramStart"/>
      <w:r w:rsidR="00994E0A" w:rsidRPr="00355A14">
        <w:rPr>
          <w:rFonts w:ascii="Times New Roman" w:hAnsi="Times New Roman" w:cs="Times New Roman"/>
          <w:sz w:val="24"/>
          <w:szCs w:val="24"/>
        </w:rPr>
        <w:t>Ecotoxicol</w:t>
      </w:r>
      <w:proofErr w:type="spellEnd"/>
      <w:r w:rsidR="00994E0A" w:rsidRPr="00355A14">
        <w:rPr>
          <w:rFonts w:ascii="Times New Roman" w:hAnsi="Times New Roman" w:cs="Times New Roman"/>
          <w:sz w:val="24"/>
          <w:szCs w:val="24"/>
        </w:rPr>
        <w:t>.</w:t>
      </w:r>
      <w:proofErr w:type="gramEnd"/>
      <w:r w:rsidR="00994E0A" w:rsidRPr="00355A14">
        <w:rPr>
          <w:rFonts w:ascii="Times New Roman" w:hAnsi="Times New Roman" w:cs="Times New Roman"/>
          <w:sz w:val="24"/>
          <w:szCs w:val="24"/>
        </w:rPr>
        <w:t xml:space="preserve"> Environ. </w:t>
      </w:r>
      <w:proofErr w:type="spellStart"/>
      <w:proofErr w:type="gramStart"/>
      <w:r w:rsidR="00994E0A" w:rsidRPr="00355A14">
        <w:rPr>
          <w:rFonts w:ascii="Times New Roman" w:hAnsi="Times New Roman" w:cs="Times New Roman"/>
          <w:sz w:val="24"/>
          <w:szCs w:val="24"/>
        </w:rPr>
        <w:t>Saf</w:t>
      </w:r>
      <w:proofErr w:type="spellEnd"/>
      <w:r w:rsidR="00994E0A" w:rsidRPr="00355A14">
        <w:rPr>
          <w:rFonts w:ascii="Times New Roman" w:hAnsi="Times New Roman" w:cs="Times New Roman"/>
          <w:sz w:val="24"/>
          <w:szCs w:val="24"/>
        </w:rPr>
        <w:t>.</w:t>
      </w:r>
      <w:proofErr w:type="gramEnd"/>
      <w:r w:rsidR="00994E0A" w:rsidRPr="00355A14">
        <w:rPr>
          <w:rFonts w:ascii="Times New Roman" w:hAnsi="Times New Roman" w:cs="Times New Roman"/>
          <w:sz w:val="24"/>
          <w:szCs w:val="24"/>
        </w:rPr>
        <w:t xml:space="preserve"> 72: 1523-1528.</w:t>
      </w:r>
    </w:p>
    <w:p w14:paraId="2D333EFE" w14:textId="0D7DEAAD" w:rsidR="00994E0A" w:rsidRPr="00355A14" w:rsidRDefault="00994E0A"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6</w:t>
      </w:r>
      <w:r w:rsidRPr="00355A14">
        <w:rPr>
          <w:rFonts w:ascii="Times New Roman" w:hAnsi="Times New Roman" w:cs="Times New Roman"/>
          <w:sz w:val="24"/>
          <w:szCs w:val="24"/>
        </w:rPr>
        <w:t xml:space="preserve">Cunningham, P.A. and D.S. </w:t>
      </w:r>
      <w:proofErr w:type="spellStart"/>
      <w:r w:rsidRPr="00355A14">
        <w:rPr>
          <w:rFonts w:ascii="Times New Roman" w:hAnsi="Times New Roman" w:cs="Times New Roman"/>
          <w:sz w:val="24"/>
          <w:szCs w:val="24"/>
        </w:rPr>
        <w:t>Grosch</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1978. A comparative study of the effects of mercuric chloride and methyl mercury chloride on reproductive performance in the brine shrimp,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i/>
          <w:sz w:val="24"/>
          <w:szCs w:val="24"/>
        </w:rPr>
        <w:t xml:space="preserve"> </w:t>
      </w:r>
      <w:proofErr w:type="spellStart"/>
      <w:r w:rsidRPr="00355A14">
        <w:rPr>
          <w:rFonts w:ascii="Times New Roman" w:hAnsi="Times New Roman" w:cs="Times New Roman"/>
          <w:i/>
          <w:sz w:val="24"/>
          <w:szCs w:val="24"/>
        </w:rPr>
        <w:t>salina</w:t>
      </w:r>
      <w:proofErr w:type="spell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Env</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Pol. 15: 83-99.</w:t>
      </w:r>
      <w:r w:rsidRPr="00355A14">
        <w:rPr>
          <w:rFonts w:ascii="Times New Roman" w:hAnsi="Times New Roman" w:cs="Times New Roman"/>
          <w:sz w:val="24"/>
          <w:szCs w:val="24"/>
          <w:vertAlign w:val="superscript"/>
        </w:rPr>
        <w:t>7</w:t>
      </w:r>
      <w:r w:rsidRPr="00355A14">
        <w:rPr>
          <w:rFonts w:ascii="Times New Roman" w:hAnsi="Times New Roman" w:cs="Times New Roman"/>
          <w:sz w:val="24"/>
          <w:szCs w:val="24"/>
        </w:rPr>
        <w:t xml:space="preserve">Gajbhiye, S.N. and R. </w:t>
      </w:r>
      <w:proofErr w:type="spellStart"/>
      <w:r w:rsidRPr="00355A14">
        <w:rPr>
          <w:rFonts w:ascii="Times New Roman" w:hAnsi="Times New Roman" w:cs="Times New Roman"/>
          <w:sz w:val="24"/>
          <w:szCs w:val="24"/>
        </w:rPr>
        <w:t>Hirota</w:t>
      </w:r>
      <w:proofErr w:type="spellEnd"/>
      <w:r w:rsidRPr="00355A14">
        <w:rPr>
          <w:rFonts w:ascii="Times New Roman" w:hAnsi="Times New Roman" w:cs="Times New Roman"/>
          <w:sz w:val="24"/>
          <w:szCs w:val="24"/>
        </w:rPr>
        <w:t xml:space="preserve">. 1990. Toxicity of heavy metals to brine shrimp,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sz w:val="24"/>
          <w:szCs w:val="24"/>
        </w:rPr>
        <w:t>. J. Indian Fish. Assoc. 20: 43-50.</w:t>
      </w:r>
    </w:p>
    <w:p w14:paraId="22045B6F" w14:textId="77777777" w:rsidR="00994E0A" w:rsidRPr="00355A14" w:rsidRDefault="00EB3BC1"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8</w:t>
      </w:r>
      <w:r w:rsidRPr="00355A14">
        <w:rPr>
          <w:rFonts w:ascii="Times New Roman" w:hAnsi="Times New Roman" w:cs="Times New Roman"/>
          <w:sz w:val="24"/>
          <w:szCs w:val="24"/>
        </w:rPr>
        <w:t>MacRae, T.H. and AS.</w:t>
      </w:r>
      <w:proofErr w:type="gramEnd"/>
      <w:r w:rsidRPr="00355A14">
        <w:rPr>
          <w:rFonts w:ascii="Times New Roman" w:hAnsi="Times New Roman" w:cs="Times New Roman"/>
          <w:sz w:val="24"/>
          <w:szCs w:val="24"/>
        </w:rPr>
        <w:t xml:space="preserve"> </w:t>
      </w:r>
      <w:proofErr w:type="gramStart"/>
      <w:r w:rsidRPr="00355A14">
        <w:rPr>
          <w:rFonts w:ascii="Times New Roman" w:hAnsi="Times New Roman" w:cs="Times New Roman"/>
          <w:sz w:val="24"/>
          <w:szCs w:val="24"/>
        </w:rPr>
        <w:t>Pandey.</w:t>
      </w:r>
      <w:proofErr w:type="gramEnd"/>
      <w:r w:rsidRPr="00355A14">
        <w:rPr>
          <w:rFonts w:ascii="Times New Roman" w:hAnsi="Times New Roman" w:cs="Times New Roman"/>
          <w:sz w:val="24"/>
          <w:szCs w:val="24"/>
        </w:rPr>
        <w:t xml:space="preserve"> 1991. Effects of metals on early life stages of the brine shrimp,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sz w:val="24"/>
          <w:szCs w:val="24"/>
        </w:rPr>
        <w:t xml:space="preserve">: a developmental toxicity assay. Arch. Environ. </w:t>
      </w:r>
      <w:proofErr w:type="spellStart"/>
      <w:proofErr w:type="gramStart"/>
      <w:r w:rsidRPr="00355A14">
        <w:rPr>
          <w:rFonts w:ascii="Times New Roman" w:hAnsi="Times New Roman" w:cs="Times New Roman"/>
          <w:sz w:val="24"/>
          <w:szCs w:val="24"/>
        </w:rPr>
        <w:t>Contam</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Toxicol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20: 247-252.</w:t>
      </w:r>
    </w:p>
    <w:p w14:paraId="1C347DE7" w14:textId="77777777" w:rsidR="00EB3BC1" w:rsidRPr="00355A14" w:rsidRDefault="00EB3BC1"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9</w:t>
      </w:r>
      <w:r w:rsidRPr="00355A14">
        <w:rPr>
          <w:rFonts w:ascii="Times New Roman" w:hAnsi="Times New Roman" w:cs="Times New Roman"/>
          <w:sz w:val="24"/>
          <w:szCs w:val="24"/>
        </w:rPr>
        <w:t xml:space="preserve">Nunes, B.S., F.D. </w:t>
      </w:r>
      <w:proofErr w:type="spellStart"/>
      <w:r w:rsidRPr="00355A14">
        <w:rPr>
          <w:rFonts w:ascii="Times New Roman" w:hAnsi="Times New Roman" w:cs="Times New Roman"/>
          <w:sz w:val="24"/>
          <w:szCs w:val="24"/>
        </w:rPr>
        <w:t>Carvalho</w:t>
      </w:r>
      <w:proofErr w:type="spellEnd"/>
      <w:r w:rsidRPr="00355A14">
        <w:rPr>
          <w:rFonts w:ascii="Times New Roman" w:hAnsi="Times New Roman" w:cs="Times New Roman"/>
          <w:sz w:val="24"/>
          <w:szCs w:val="24"/>
        </w:rPr>
        <w:t xml:space="preserve">, L.M. </w:t>
      </w:r>
      <w:proofErr w:type="spellStart"/>
      <w:r w:rsidRPr="00355A14">
        <w:rPr>
          <w:rFonts w:ascii="Times New Roman" w:hAnsi="Times New Roman" w:cs="Times New Roman"/>
          <w:sz w:val="24"/>
          <w:szCs w:val="24"/>
        </w:rPr>
        <w:t>Guilhermino</w:t>
      </w:r>
      <w:proofErr w:type="spellEnd"/>
      <w:r w:rsidRPr="00355A14">
        <w:rPr>
          <w:rFonts w:ascii="Times New Roman" w:hAnsi="Times New Roman" w:cs="Times New Roman"/>
          <w:sz w:val="24"/>
          <w:szCs w:val="24"/>
        </w:rPr>
        <w:t xml:space="preserve">, and G. Van </w:t>
      </w:r>
      <w:proofErr w:type="spellStart"/>
      <w:r w:rsidRPr="00355A14">
        <w:rPr>
          <w:rFonts w:ascii="Times New Roman" w:hAnsi="Times New Roman" w:cs="Times New Roman"/>
          <w:sz w:val="24"/>
          <w:szCs w:val="24"/>
        </w:rPr>
        <w:t>Stappen</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2006. Use of the genus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sz w:val="24"/>
          <w:szCs w:val="24"/>
        </w:rPr>
        <w:t xml:space="preserve"> in </w:t>
      </w:r>
      <w:proofErr w:type="spellStart"/>
      <w:r w:rsidRPr="00355A14">
        <w:rPr>
          <w:rFonts w:ascii="Times New Roman" w:hAnsi="Times New Roman" w:cs="Times New Roman"/>
          <w:sz w:val="24"/>
          <w:szCs w:val="24"/>
        </w:rPr>
        <w:t>ecotoxicity</w:t>
      </w:r>
      <w:proofErr w:type="spellEnd"/>
      <w:r w:rsidRPr="00355A14">
        <w:rPr>
          <w:rFonts w:ascii="Times New Roman" w:hAnsi="Times New Roman" w:cs="Times New Roman"/>
          <w:sz w:val="24"/>
          <w:szCs w:val="24"/>
        </w:rPr>
        <w:t xml:space="preserve"> testing. J. </w:t>
      </w:r>
      <w:proofErr w:type="spellStart"/>
      <w:r w:rsidRPr="00355A14">
        <w:rPr>
          <w:rFonts w:ascii="Times New Roman" w:hAnsi="Times New Roman" w:cs="Times New Roman"/>
          <w:sz w:val="24"/>
          <w:szCs w:val="24"/>
        </w:rPr>
        <w:t>Env</w:t>
      </w:r>
      <w:proofErr w:type="spellEnd"/>
      <w:r w:rsidRPr="00355A14">
        <w:rPr>
          <w:rFonts w:ascii="Times New Roman" w:hAnsi="Times New Roman" w:cs="Times New Roman"/>
          <w:sz w:val="24"/>
          <w:szCs w:val="24"/>
        </w:rPr>
        <w:t xml:space="preserve">. </w:t>
      </w:r>
      <w:proofErr w:type="gramStart"/>
      <w:r w:rsidRPr="00355A14">
        <w:rPr>
          <w:rFonts w:ascii="Times New Roman" w:hAnsi="Times New Roman" w:cs="Times New Roman"/>
          <w:sz w:val="24"/>
          <w:szCs w:val="24"/>
        </w:rPr>
        <w:t>Pol. 144: 453-462.</w:t>
      </w:r>
      <w:proofErr w:type="gramEnd"/>
    </w:p>
    <w:p w14:paraId="24CED2D3" w14:textId="77777777" w:rsidR="00EB3BC1" w:rsidRPr="00355A14" w:rsidRDefault="00EB3BC1"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10</w:t>
      </w:r>
      <w:r w:rsidRPr="00355A14">
        <w:rPr>
          <w:rFonts w:ascii="Times New Roman" w:hAnsi="Times New Roman" w:cs="Times New Roman"/>
          <w:sz w:val="24"/>
          <w:szCs w:val="24"/>
        </w:rPr>
        <w:t xml:space="preserve">Ostensky, A., J.W. </w:t>
      </w:r>
      <w:proofErr w:type="spellStart"/>
      <w:r w:rsidRPr="00355A14">
        <w:rPr>
          <w:rFonts w:ascii="Times New Roman" w:hAnsi="Times New Roman" w:cs="Times New Roman"/>
          <w:sz w:val="24"/>
          <w:szCs w:val="24"/>
        </w:rPr>
        <w:t>Wasielesky</w:t>
      </w:r>
      <w:proofErr w:type="spellEnd"/>
      <w:r w:rsidRPr="00355A14">
        <w:rPr>
          <w:rFonts w:ascii="Times New Roman" w:hAnsi="Times New Roman" w:cs="Times New Roman"/>
          <w:sz w:val="24"/>
          <w:szCs w:val="24"/>
        </w:rPr>
        <w:t xml:space="preserve">, and D. </w:t>
      </w:r>
      <w:proofErr w:type="spellStart"/>
      <w:r w:rsidR="00B3327D" w:rsidRPr="00355A14">
        <w:rPr>
          <w:rFonts w:ascii="Times New Roman" w:hAnsi="Times New Roman" w:cs="Times New Roman"/>
          <w:sz w:val="24"/>
          <w:szCs w:val="24"/>
        </w:rPr>
        <w:t>Pestana</w:t>
      </w:r>
      <w:proofErr w:type="spellEnd"/>
      <w:r w:rsidR="00B3327D" w:rsidRPr="00355A14">
        <w:rPr>
          <w:rFonts w:ascii="Times New Roman" w:hAnsi="Times New Roman" w:cs="Times New Roman"/>
          <w:sz w:val="24"/>
          <w:szCs w:val="24"/>
        </w:rPr>
        <w:t>.</w:t>
      </w:r>
      <w:proofErr w:type="gramEnd"/>
      <w:r w:rsidR="00B3327D" w:rsidRPr="00355A14">
        <w:rPr>
          <w:rFonts w:ascii="Times New Roman" w:hAnsi="Times New Roman" w:cs="Times New Roman"/>
          <w:sz w:val="24"/>
          <w:szCs w:val="24"/>
        </w:rPr>
        <w:t xml:space="preserve"> 1992. Acute toxicity of ammonia to </w:t>
      </w:r>
      <w:proofErr w:type="spellStart"/>
      <w:r w:rsidR="00B3327D" w:rsidRPr="00355A14">
        <w:rPr>
          <w:rFonts w:ascii="Times New Roman" w:hAnsi="Times New Roman" w:cs="Times New Roman"/>
          <w:i/>
          <w:sz w:val="24"/>
          <w:szCs w:val="24"/>
        </w:rPr>
        <w:t>Artemia</w:t>
      </w:r>
      <w:proofErr w:type="spellEnd"/>
      <w:r w:rsidR="00B3327D" w:rsidRPr="00355A14">
        <w:rPr>
          <w:rFonts w:ascii="Times New Roman" w:hAnsi="Times New Roman" w:cs="Times New Roman"/>
          <w:i/>
          <w:sz w:val="24"/>
          <w:szCs w:val="24"/>
        </w:rPr>
        <w:t xml:space="preserve"> </w:t>
      </w:r>
      <w:r w:rsidR="00B3327D" w:rsidRPr="00355A14">
        <w:rPr>
          <w:rFonts w:ascii="Times New Roman" w:hAnsi="Times New Roman" w:cs="Times New Roman"/>
          <w:sz w:val="24"/>
          <w:szCs w:val="24"/>
        </w:rPr>
        <w:t xml:space="preserve">sp. An. Acad. Bras. </w:t>
      </w:r>
      <w:proofErr w:type="spellStart"/>
      <w:proofErr w:type="gramStart"/>
      <w:r w:rsidR="00B3327D" w:rsidRPr="00355A14">
        <w:rPr>
          <w:rFonts w:ascii="Times New Roman" w:hAnsi="Times New Roman" w:cs="Times New Roman"/>
          <w:sz w:val="24"/>
          <w:szCs w:val="24"/>
        </w:rPr>
        <w:t>Cienc</w:t>
      </w:r>
      <w:proofErr w:type="spellEnd"/>
      <w:r w:rsidR="00B3327D" w:rsidRPr="00355A14">
        <w:rPr>
          <w:rFonts w:ascii="Times New Roman" w:hAnsi="Times New Roman" w:cs="Times New Roman"/>
          <w:sz w:val="24"/>
          <w:szCs w:val="24"/>
        </w:rPr>
        <w:t>.</w:t>
      </w:r>
      <w:proofErr w:type="gramEnd"/>
      <w:r w:rsidR="00B3327D" w:rsidRPr="00355A14">
        <w:rPr>
          <w:rFonts w:ascii="Times New Roman" w:hAnsi="Times New Roman" w:cs="Times New Roman"/>
          <w:sz w:val="24"/>
          <w:szCs w:val="24"/>
        </w:rPr>
        <w:t xml:space="preserve"> 64: 391-395.</w:t>
      </w:r>
    </w:p>
    <w:p w14:paraId="2D7A9C34" w14:textId="77777777" w:rsidR="00B3327D" w:rsidRPr="00355A14" w:rsidRDefault="00B3327D"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11</w:t>
      </w:r>
      <w:r w:rsidRPr="00355A14">
        <w:rPr>
          <w:rFonts w:ascii="Times New Roman" w:hAnsi="Times New Roman" w:cs="Times New Roman"/>
          <w:sz w:val="24"/>
          <w:szCs w:val="24"/>
        </w:rPr>
        <w:t xml:space="preserve">Svensson, B.M., L. </w:t>
      </w:r>
      <w:proofErr w:type="spellStart"/>
      <w:r w:rsidRPr="00355A14">
        <w:rPr>
          <w:rFonts w:ascii="Times New Roman" w:hAnsi="Times New Roman" w:cs="Times New Roman"/>
          <w:sz w:val="24"/>
          <w:szCs w:val="24"/>
        </w:rPr>
        <w:t>Mathiasson</w:t>
      </w:r>
      <w:proofErr w:type="spellEnd"/>
      <w:r w:rsidRPr="00355A14">
        <w:rPr>
          <w:rFonts w:ascii="Times New Roman" w:hAnsi="Times New Roman" w:cs="Times New Roman"/>
          <w:sz w:val="24"/>
          <w:szCs w:val="24"/>
        </w:rPr>
        <w:t xml:space="preserve">, L. </w:t>
      </w:r>
      <w:proofErr w:type="spellStart"/>
      <w:r w:rsidRPr="00355A14">
        <w:rPr>
          <w:rFonts w:ascii="Times New Roman" w:hAnsi="Times New Roman" w:cs="Times New Roman"/>
          <w:sz w:val="24"/>
          <w:szCs w:val="24"/>
        </w:rPr>
        <w:t>Martensson</w:t>
      </w:r>
      <w:proofErr w:type="spellEnd"/>
      <w:r w:rsidRPr="00355A14">
        <w:rPr>
          <w:rFonts w:ascii="Times New Roman" w:hAnsi="Times New Roman" w:cs="Times New Roman"/>
          <w:sz w:val="24"/>
          <w:szCs w:val="24"/>
        </w:rPr>
        <w:t>, and S. Bergstrom.</w:t>
      </w:r>
      <w:proofErr w:type="gramEnd"/>
      <w:r w:rsidRPr="00355A14">
        <w:rPr>
          <w:rFonts w:ascii="Times New Roman" w:hAnsi="Times New Roman" w:cs="Times New Roman"/>
          <w:sz w:val="24"/>
          <w:szCs w:val="24"/>
        </w:rPr>
        <w:t xml:space="preserve"> 2005. </w:t>
      </w:r>
      <w:proofErr w:type="spellStart"/>
      <w:r w:rsidRPr="00355A14">
        <w:rPr>
          <w:rFonts w:ascii="Times New Roman" w:hAnsi="Times New Roman" w:cs="Times New Roman"/>
          <w:i/>
          <w:sz w:val="24"/>
          <w:szCs w:val="24"/>
        </w:rPr>
        <w:t>Artemia</w:t>
      </w:r>
      <w:proofErr w:type="spellEnd"/>
      <w:r w:rsidRPr="00355A14">
        <w:rPr>
          <w:rFonts w:ascii="Times New Roman" w:hAnsi="Times New Roman" w:cs="Times New Roman"/>
          <w:i/>
          <w:sz w:val="24"/>
          <w:szCs w:val="24"/>
        </w:rPr>
        <w:t xml:space="preserve"> </w:t>
      </w:r>
      <w:proofErr w:type="spellStart"/>
      <w:r w:rsidRPr="00355A14">
        <w:rPr>
          <w:rFonts w:ascii="Times New Roman" w:hAnsi="Times New Roman" w:cs="Times New Roman"/>
          <w:i/>
          <w:sz w:val="24"/>
          <w:szCs w:val="24"/>
        </w:rPr>
        <w:t>salina</w:t>
      </w:r>
      <w:proofErr w:type="spellEnd"/>
      <w:r w:rsidRPr="00355A14">
        <w:rPr>
          <w:rFonts w:ascii="Times New Roman" w:hAnsi="Times New Roman" w:cs="Times New Roman"/>
          <w:sz w:val="24"/>
          <w:szCs w:val="24"/>
        </w:rPr>
        <w:t xml:space="preserve"> as a test organism for acute toxicity of leachate water from landfills. </w:t>
      </w:r>
      <w:proofErr w:type="spellStart"/>
      <w:proofErr w:type="gramStart"/>
      <w:r w:rsidRPr="00355A14">
        <w:rPr>
          <w:rFonts w:ascii="Times New Roman" w:hAnsi="Times New Roman" w:cs="Times New Roman"/>
          <w:sz w:val="24"/>
          <w:szCs w:val="24"/>
        </w:rPr>
        <w:t>Env</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Monitor. Assess. 102: 309-321.</w:t>
      </w:r>
    </w:p>
    <w:p w14:paraId="53C74F88" w14:textId="77777777" w:rsidR="00B3327D" w:rsidRPr="00355A14" w:rsidRDefault="00B3327D"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12</w:t>
      </w:r>
      <w:r w:rsidRPr="00355A14">
        <w:rPr>
          <w:rFonts w:ascii="Times New Roman" w:hAnsi="Times New Roman" w:cs="Times New Roman"/>
          <w:sz w:val="24"/>
          <w:szCs w:val="24"/>
        </w:rPr>
        <w:t xml:space="preserve">Theegala, C.S., A.A. </w:t>
      </w:r>
      <w:proofErr w:type="spellStart"/>
      <w:r w:rsidRPr="00355A14">
        <w:rPr>
          <w:rFonts w:ascii="Times New Roman" w:hAnsi="Times New Roman" w:cs="Times New Roman"/>
          <w:sz w:val="24"/>
          <w:szCs w:val="24"/>
        </w:rPr>
        <w:t>Suliman</w:t>
      </w:r>
      <w:proofErr w:type="spellEnd"/>
      <w:r w:rsidRPr="00355A14">
        <w:rPr>
          <w:rFonts w:ascii="Times New Roman" w:hAnsi="Times New Roman" w:cs="Times New Roman"/>
          <w:sz w:val="24"/>
          <w:szCs w:val="24"/>
        </w:rPr>
        <w:t xml:space="preserve">, and P.A. </w:t>
      </w:r>
      <w:proofErr w:type="spellStart"/>
      <w:r w:rsidRPr="00355A14">
        <w:rPr>
          <w:rFonts w:ascii="Times New Roman" w:hAnsi="Times New Roman" w:cs="Times New Roman"/>
          <w:sz w:val="24"/>
          <w:szCs w:val="24"/>
        </w:rPr>
        <w:t>Carriere</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2007. Toxicity and </w:t>
      </w:r>
      <w:proofErr w:type="spellStart"/>
      <w:r w:rsidRPr="00355A14">
        <w:rPr>
          <w:rFonts w:ascii="Times New Roman" w:hAnsi="Times New Roman" w:cs="Times New Roman"/>
          <w:sz w:val="24"/>
          <w:szCs w:val="24"/>
        </w:rPr>
        <w:t>biouptake</w:t>
      </w:r>
      <w:proofErr w:type="spellEnd"/>
      <w:r w:rsidRPr="00355A14">
        <w:rPr>
          <w:rFonts w:ascii="Times New Roman" w:hAnsi="Times New Roman" w:cs="Times New Roman"/>
          <w:sz w:val="24"/>
          <w:szCs w:val="24"/>
        </w:rPr>
        <w:t xml:space="preserve"> of lead and arsenic by </w:t>
      </w:r>
      <w:r w:rsidRPr="00355A14">
        <w:rPr>
          <w:rFonts w:ascii="Times New Roman" w:hAnsi="Times New Roman" w:cs="Times New Roman"/>
          <w:i/>
          <w:sz w:val="24"/>
          <w:szCs w:val="24"/>
        </w:rPr>
        <w:t xml:space="preserve">Daphnia </w:t>
      </w:r>
      <w:proofErr w:type="spellStart"/>
      <w:r w:rsidRPr="00355A14">
        <w:rPr>
          <w:rFonts w:ascii="Times New Roman" w:hAnsi="Times New Roman" w:cs="Times New Roman"/>
          <w:i/>
          <w:sz w:val="24"/>
          <w:szCs w:val="24"/>
        </w:rPr>
        <w:t>pulex</w:t>
      </w:r>
      <w:proofErr w:type="spellEnd"/>
      <w:r w:rsidRPr="00355A14">
        <w:rPr>
          <w:rFonts w:ascii="Times New Roman" w:hAnsi="Times New Roman" w:cs="Times New Roman"/>
          <w:sz w:val="24"/>
          <w:szCs w:val="24"/>
        </w:rPr>
        <w:t xml:space="preserve">.  J. </w:t>
      </w:r>
      <w:proofErr w:type="spellStart"/>
      <w:r w:rsidRPr="00355A14">
        <w:rPr>
          <w:rFonts w:ascii="Times New Roman" w:hAnsi="Times New Roman" w:cs="Times New Roman"/>
          <w:sz w:val="24"/>
          <w:szCs w:val="24"/>
        </w:rPr>
        <w:t>Env</w:t>
      </w:r>
      <w:proofErr w:type="spellEnd"/>
      <w:r w:rsidRPr="00355A14">
        <w:rPr>
          <w:rFonts w:ascii="Times New Roman" w:hAnsi="Times New Roman" w:cs="Times New Roman"/>
          <w:sz w:val="24"/>
          <w:szCs w:val="24"/>
        </w:rPr>
        <w:t xml:space="preserve">. </w:t>
      </w:r>
      <w:proofErr w:type="gramStart"/>
      <w:r w:rsidRPr="00355A14">
        <w:rPr>
          <w:rFonts w:ascii="Times New Roman" w:hAnsi="Times New Roman" w:cs="Times New Roman"/>
          <w:sz w:val="24"/>
          <w:szCs w:val="24"/>
        </w:rPr>
        <w:t xml:space="preserve">Sci. Health A. </w:t>
      </w:r>
      <w:proofErr w:type="spellStart"/>
      <w:r w:rsidRPr="00355A14">
        <w:rPr>
          <w:rFonts w:ascii="Times New Roman" w:hAnsi="Times New Roman" w:cs="Times New Roman"/>
          <w:sz w:val="24"/>
          <w:szCs w:val="24"/>
        </w:rPr>
        <w:t>Tox</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Hazard Subst. Environ. Eng. 42: 27-31.</w:t>
      </w:r>
    </w:p>
    <w:p w14:paraId="2042E9AD" w14:textId="77777777" w:rsidR="007C0529" w:rsidRPr="00355A14" w:rsidRDefault="007C0529"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t>13</w:t>
      </w:r>
      <w:r w:rsidR="00CA7AD9" w:rsidRPr="00355A14">
        <w:rPr>
          <w:rFonts w:ascii="Times New Roman" w:hAnsi="Times New Roman" w:cs="Times New Roman"/>
          <w:sz w:val="24"/>
          <w:szCs w:val="24"/>
        </w:rPr>
        <w:t>Winner, R.W. and M.P. Farrell.</w:t>
      </w:r>
      <w:proofErr w:type="gramEnd"/>
      <w:r w:rsidR="00CA7AD9" w:rsidRPr="00355A14">
        <w:rPr>
          <w:rFonts w:ascii="Times New Roman" w:hAnsi="Times New Roman" w:cs="Times New Roman"/>
          <w:sz w:val="24"/>
          <w:szCs w:val="24"/>
        </w:rPr>
        <w:t xml:space="preserve"> 1976. Acute chronic toxicity of copper to four species of </w:t>
      </w:r>
      <w:r w:rsidR="00CA7AD9" w:rsidRPr="00355A14">
        <w:rPr>
          <w:rFonts w:ascii="Times New Roman" w:hAnsi="Times New Roman" w:cs="Times New Roman"/>
          <w:i/>
          <w:sz w:val="24"/>
          <w:szCs w:val="24"/>
        </w:rPr>
        <w:t>Daphnia</w:t>
      </w:r>
      <w:r w:rsidR="00CA7AD9" w:rsidRPr="00355A14">
        <w:rPr>
          <w:rFonts w:ascii="Times New Roman" w:hAnsi="Times New Roman" w:cs="Times New Roman"/>
          <w:sz w:val="24"/>
          <w:szCs w:val="24"/>
        </w:rPr>
        <w:t>. J. Fish. Res. Board Can. 33: 1685-1691.</w:t>
      </w:r>
    </w:p>
    <w:p w14:paraId="420B6073" w14:textId="77777777" w:rsidR="00CA7AD9" w:rsidRDefault="00CA7AD9" w:rsidP="00AF6B6F">
      <w:pPr>
        <w:rPr>
          <w:rFonts w:ascii="Times New Roman" w:hAnsi="Times New Roman" w:cs="Times New Roman"/>
          <w:sz w:val="24"/>
          <w:szCs w:val="24"/>
        </w:rPr>
      </w:pPr>
      <w:proofErr w:type="gramStart"/>
      <w:r w:rsidRPr="00355A14">
        <w:rPr>
          <w:rFonts w:ascii="Times New Roman" w:hAnsi="Times New Roman" w:cs="Times New Roman"/>
          <w:sz w:val="24"/>
          <w:szCs w:val="24"/>
          <w:vertAlign w:val="superscript"/>
        </w:rPr>
        <w:lastRenderedPageBreak/>
        <w:t>14</w:t>
      </w:r>
      <w:r w:rsidRPr="00355A14">
        <w:rPr>
          <w:rFonts w:ascii="Times New Roman" w:hAnsi="Times New Roman" w:cs="Times New Roman"/>
          <w:sz w:val="24"/>
          <w:szCs w:val="24"/>
        </w:rPr>
        <w:t>Xiang, F., W. Yang, and Z. Yang.</w:t>
      </w:r>
      <w:proofErr w:type="gramEnd"/>
      <w:r w:rsidRPr="00355A14">
        <w:rPr>
          <w:rFonts w:ascii="Times New Roman" w:hAnsi="Times New Roman" w:cs="Times New Roman"/>
          <w:sz w:val="24"/>
          <w:szCs w:val="24"/>
        </w:rPr>
        <w:t xml:space="preserve"> 2010. Acute toxicity of nitrite and ammonia to </w:t>
      </w:r>
      <w:r w:rsidRPr="00355A14">
        <w:rPr>
          <w:rFonts w:ascii="Times New Roman" w:hAnsi="Times New Roman" w:cs="Times New Roman"/>
          <w:i/>
          <w:sz w:val="24"/>
          <w:szCs w:val="24"/>
        </w:rPr>
        <w:t xml:space="preserve">Daphnia </w:t>
      </w:r>
      <w:proofErr w:type="spellStart"/>
      <w:r w:rsidRPr="00355A14">
        <w:rPr>
          <w:rFonts w:ascii="Times New Roman" w:hAnsi="Times New Roman" w:cs="Times New Roman"/>
          <w:i/>
          <w:sz w:val="24"/>
          <w:szCs w:val="24"/>
        </w:rPr>
        <w:t>simuloides</w:t>
      </w:r>
      <w:proofErr w:type="spellEnd"/>
      <w:r w:rsidRPr="00355A14">
        <w:rPr>
          <w:rFonts w:ascii="Times New Roman" w:hAnsi="Times New Roman" w:cs="Times New Roman"/>
          <w:i/>
          <w:sz w:val="24"/>
          <w:szCs w:val="24"/>
        </w:rPr>
        <w:t xml:space="preserve"> </w:t>
      </w:r>
      <w:r w:rsidRPr="00355A14">
        <w:rPr>
          <w:rFonts w:ascii="Times New Roman" w:hAnsi="Times New Roman" w:cs="Times New Roman"/>
          <w:sz w:val="24"/>
          <w:szCs w:val="24"/>
        </w:rPr>
        <w:t xml:space="preserve">of different developmental stages: using the modified Gaussian model to describe. Bull. Environ. </w:t>
      </w:r>
      <w:proofErr w:type="spellStart"/>
      <w:proofErr w:type="gramStart"/>
      <w:r w:rsidRPr="00355A14">
        <w:rPr>
          <w:rFonts w:ascii="Times New Roman" w:hAnsi="Times New Roman" w:cs="Times New Roman"/>
          <w:sz w:val="24"/>
          <w:szCs w:val="24"/>
        </w:rPr>
        <w:t>Contam</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w:t>
      </w:r>
      <w:proofErr w:type="spellStart"/>
      <w:proofErr w:type="gramStart"/>
      <w:r w:rsidRPr="00355A14">
        <w:rPr>
          <w:rFonts w:ascii="Times New Roman" w:hAnsi="Times New Roman" w:cs="Times New Roman"/>
          <w:sz w:val="24"/>
          <w:szCs w:val="24"/>
        </w:rPr>
        <w:t>Toxicol</w:t>
      </w:r>
      <w:proofErr w:type="spellEnd"/>
      <w:r w:rsidRPr="00355A14">
        <w:rPr>
          <w:rFonts w:ascii="Times New Roman" w:hAnsi="Times New Roman" w:cs="Times New Roman"/>
          <w:sz w:val="24"/>
          <w:szCs w:val="24"/>
        </w:rPr>
        <w:t>.</w:t>
      </w:r>
      <w:proofErr w:type="gramEnd"/>
      <w:r w:rsidRPr="00355A14">
        <w:rPr>
          <w:rFonts w:ascii="Times New Roman" w:hAnsi="Times New Roman" w:cs="Times New Roman"/>
          <w:sz w:val="24"/>
          <w:szCs w:val="24"/>
        </w:rPr>
        <w:t xml:space="preserve"> 84: 708-711.</w:t>
      </w:r>
    </w:p>
    <w:p w14:paraId="4F6B278D" w14:textId="249DD8D7" w:rsidR="00E61581" w:rsidRDefault="00E61581" w:rsidP="00AD3EBF">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15</w:t>
      </w:r>
      <w:r w:rsidRPr="00E61581">
        <w:t xml:space="preserve"> </w:t>
      </w:r>
      <w:r>
        <w:rPr>
          <w:rFonts w:ascii="Times New Roman" w:hAnsi="Times New Roman" w:cs="Times New Roman"/>
          <w:sz w:val="24"/>
          <w:szCs w:val="24"/>
        </w:rPr>
        <w:t xml:space="preserve">Patton, C. J. and E.P. </w:t>
      </w:r>
      <w:proofErr w:type="spellStart"/>
      <w:r>
        <w:rPr>
          <w:rFonts w:ascii="Times New Roman" w:hAnsi="Times New Roman" w:cs="Times New Roman"/>
          <w:sz w:val="24"/>
          <w:szCs w:val="24"/>
        </w:rPr>
        <w:t>Truit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2000.</w:t>
      </w:r>
      <w:r w:rsidRPr="00E61581">
        <w:rPr>
          <w:rFonts w:ascii="Times New Roman" w:hAnsi="Times New Roman" w:cs="Times New Roman"/>
          <w:sz w:val="24"/>
          <w:szCs w:val="24"/>
        </w:rPr>
        <w:t xml:space="preserve"> Methods of analysis by the U.S. Geological Survey National Water Quality Laboratory; determination of ammonium plus organic nitrogen by a </w:t>
      </w:r>
      <w:proofErr w:type="spellStart"/>
      <w:r w:rsidRPr="00E61581">
        <w:rPr>
          <w:rFonts w:ascii="Times New Roman" w:hAnsi="Times New Roman" w:cs="Times New Roman"/>
          <w:sz w:val="24"/>
          <w:szCs w:val="24"/>
        </w:rPr>
        <w:t>Kjeldahl</w:t>
      </w:r>
      <w:proofErr w:type="spellEnd"/>
      <w:r w:rsidRPr="00E61581">
        <w:rPr>
          <w:rFonts w:ascii="Times New Roman" w:hAnsi="Times New Roman" w:cs="Times New Roman"/>
          <w:sz w:val="24"/>
          <w:szCs w:val="24"/>
        </w:rPr>
        <w:t xml:space="preserve"> digestion method and an automated photometric finish that includes diges</w:t>
      </w:r>
      <w:r>
        <w:rPr>
          <w:rFonts w:ascii="Times New Roman" w:hAnsi="Times New Roman" w:cs="Times New Roman"/>
          <w:sz w:val="24"/>
          <w:szCs w:val="24"/>
        </w:rPr>
        <w:t>t cleanup by gas diffusion.</w:t>
      </w:r>
      <w:r w:rsidR="00C555AC">
        <w:rPr>
          <w:rFonts w:ascii="Times New Roman" w:hAnsi="Times New Roman" w:cs="Times New Roman"/>
          <w:sz w:val="24"/>
          <w:szCs w:val="24"/>
        </w:rPr>
        <w:t xml:space="preserve"> </w:t>
      </w:r>
      <w:proofErr w:type="gramStart"/>
      <w:r w:rsidR="00C555AC">
        <w:rPr>
          <w:rFonts w:ascii="Times New Roman" w:hAnsi="Times New Roman" w:cs="Times New Roman"/>
          <w:sz w:val="24"/>
          <w:szCs w:val="24"/>
        </w:rPr>
        <w:t>USGS-OFR 00-170.</w:t>
      </w:r>
      <w:proofErr w:type="gramEnd"/>
      <w:r w:rsidR="00C555AC">
        <w:rPr>
          <w:rFonts w:ascii="Times New Roman" w:hAnsi="Times New Roman" w:cs="Times New Roman"/>
          <w:sz w:val="24"/>
          <w:szCs w:val="24"/>
        </w:rPr>
        <w:t xml:space="preserve"> 31p.</w:t>
      </w:r>
    </w:p>
    <w:p w14:paraId="1BE82416" w14:textId="77777777" w:rsidR="00AD3EBF" w:rsidRDefault="00AD3EBF" w:rsidP="00AD3EBF">
      <w:pPr>
        <w:spacing w:after="0" w:line="240" w:lineRule="auto"/>
        <w:rPr>
          <w:rFonts w:ascii="Times New Roman" w:hAnsi="Times New Roman" w:cs="Times New Roman"/>
          <w:sz w:val="24"/>
          <w:szCs w:val="24"/>
        </w:rPr>
      </w:pPr>
    </w:p>
    <w:p w14:paraId="5A112143" w14:textId="77777777" w:rsidR="00AD3EBF" w:rsidRPr="00AD3EBF" w:rsidRDefault="00C742BC" w:rsidP="00AD3EBF">
      <w:pPr>
        <w:spacing w:after="0" w:line="240" w:lineRule="auto"/>
        <w:rPr>
          <w:rFonts w:ascii="Times New Roman" w:hAnsi="Times New Roman" w:cs="Times New Roman"/>
          <w:sz w:val="24"/>
          <w:szCs w:val="24"/>
        </w:rPr>
      </w:pPr>
      <w:r w:rsidRPr="00AD3EBF">
        <w:rPr>
          <w:rFonts w:ascii="Times New Roman" w:hAnsi="Times New Roman" w:cs="Times New Roman"/>
          <w:sz w:val="24"/>
          <w:szCs w:val="24"/>
          <w:vertAlign w:val="superscript"/>
        </w:rPr>
        <w:t>16</w:t>
      </w:r>
      <w:r w:rsidR="00AD3EBF" w:rsidRPr="00AD3EBF">
        <w:rPr>
          <w:rFonts w:ascii="Times New Roman" w:hAnsi="Times New Roman" w:cs="Times New Roman"/>
          <w:sz w:val="24"/>
          <w:szCs w:val="24"/>
        </w:rPr>
        <w:t xml:space="preserve"> </w:t>
      </w:r>
      <w:proofErr w:type="spellStart"/>
      <w:r w:rsidR="00AD3EBF" w:rsidRPr="00AD3EBF">
        <w:rPr>
          <w:rFonts w:ascii="Times New Roman" w:hAnsi="Times New Roman" w:cs="Times New Roman"/>
          <w:sz w:val="24"/>
          <w:szCs w:val="24"/>
        </w:rPr>
        <w:t>Belovsky</w:t>
      </w:r>
      <w:proofErr w:type="spellEnd"/>
      <w:r w:rsidR="00AD3EBF" w:rsidRPr="00AD3EBF">
        <w:rPr>
          <w:rFonts w:ascii="Times New Roman" w:hAnsi="Times New Roman" w:cs="Times New Roman"/>
          <w:sz w:val="24"/>
          <w:szCs w:val="24"/>
        </w:rPr>
        <w:t xml:space="preserve">, G.E., D. Stephens, C. </w:t>
      </w:r>
      <w:proofErr w:type="spellStart"/>
      <w:r w:rsidR="00AD3EBF" w:rsidRPr="00AD3EBF">
        <w:rPr>
          <w:rFonts w:ascii="Times New Roman" w:hAnsi="Times New Roman" w:cs="Times New Roman"/>
          <w:sz w:val="24"/>
          <w:szCs w:val="24"/>
        </w:rPr>
        <w:t>Perschon</w:t>
      </w:r>
      <w:proofErr w:type="spellEnd"/>
      <w:r w:rsidR="00AD3EBF" w:rsidRPr="00AD3EBF">
        <w:rPr>
          <w:rFonts w:ascii="Times New Roman" w:hAnsi="Times New Roman" w:cs="Times New Roman"/>
          <w:sz w:val="24"/>
          <w:szCs w:val="24"/>
        </w:rPr>
        <w:t xml:space="preserve">, P. </w:t>
      </w:r>
      <w:proofErr w:type="spellStart"/>
      <w:r w:rsidR="00AD3EBF" w:rsidRPr="00AD3EBF">
        <w:rPr>
          <w:rFonts w:ascii="Times New Roman" w:hAnsi="Times New Roman" w:cs="Times New Roman"/>
          <w:sz w:val="24"/>
          <w:szCs w:val="24"/>
        </w:rPr>
        <w:t>Birdsey</w:t>
      </w:r>
      <w:proofErr w:type="spellEnd"/>
      <w:r w:rsidR="00AD3EBF" w:rsidRPr="00AD3EBF">
        <w:rPr>
          <w:rFonts w:ascii="Times New Roman" w:hAnsi="Times New Roman" w:cs="Times New Roman"/>
          <w:sz w:val="24"/>
          <w:szCs w:val="24"/>
        </w:rPr>
        <w:t xml:space="preserve">, D. Paul, D. </w:t>
      </w:r>
      <w:proofErr w:type="spellStart"/>
      <w:r w:rsidR="00AD3EBF" w:rsidRPr="00AD3EBF">
        <w:rPr>
          <w:rFonts w:ascii="Times New Roman" w:hAnsi="Times New Roman" w:cs="Times New Roman"/>
          <w:sz w:val="24"/>
          <w:szCs w:val="24"/>
        </w:rPr>
        <w:t>Naftz</w:t>
      </w:r>
      <w:proofErr w:type="spellEnd"/>
      <w:r w:rsidR="00AD3EBF" w:rsidRPr="00AD3EBF">
        <w:rPr>
          <w:rFonts w:ascii="Times New Roman" w:hAnsi="Times New Roman" w:cs="Times New Roman"/>
          <w:sz w:val="24"/>
          <w:szCs w:val="24"/>
        </w:rPr>
        <w:t xml:space="preserve">, R. Baskin, C. Larson, C. </w:t>
      </w:r>
      <w:proofErr w:type="spellStart"/>
      <w:r w:rsidR="00AD3EBF" w:rsidRPr="00AD3EBF">
        <w:rPr>
          <w:rFonts w:ascii="Times New Roman" w:hAnsi="Times New Roman" w:cs="Times New Roman"/>
          <w:sz w:val="24"/>
          <w:szCs w:val="24"/>
        </w:rPr>
        <w:t>Mellison</w:t>
      </w:r>
      <w:proofErr w:type="spellEnd"/>
      <w:r w:rsidR="00AD3EBF" w:rsidRPr="00AD3EBF">
        <w:rPr>
          <w:rFonts w:ascii="Times New Roman" w:hAnsi="Times New Roman" w:cs="Times New Roman"/>
          <w:sz w:val="24"/>
          <w:szCs w:val="24"/>
        </w:rPr>
        <w:t xml:space="preserve">, J. </w:t>
      </w:r>
      <w:proofErr w:type="spellStart"/>
      <w:r w:rsidR="00AD3EBF" w:rsidRPr="00AD3EBF">
        <w:rPr>
          <w:rFonts w:ascii="Times New Roman" w:hAnsi="Times New Roman" w:cs="Times New Roman"/>
          <w:sz w:val="24"/>
          <w:szCs w:val="24"/>
        </w:rPr>
        <w:t>Luft</w:t>
      </w:r>
      <w:proofErr w:type="spellEnd"/>
      <w:r w:rsidR="00AD3EBF" w:rsidRPr="00AD3EBF">
        <w:rPr>
          <w:rFonts w:ascii="Times New Roman" w:hAnsi="Times New Roman" w:cs="Times New Roman"/>
          <w:sz w:val="24"/>
          <w:szCs w:val="24"/>
        </w:rPr>
        <w:t xml:space="preserve">, R. Mosley, H. Mahon, J. Van </w:t>
      </w:r>
      <w:proofErr w:type="spellStart"/>
      <w:r w:rsidR="00AD3EBF" w:rsidRPr="00AD3EBF">
        <w:rPr>
          <w:rFonts w:ascii="Times New Roman" w:hAnsi="Times New Roman" w:cs="Times New Roman"/>
          <w:sz w:val="24"/>
          <w:szCs w:val="24"/>
        </w:rPr>
        <w:t>Leeuwen</w:t>
      </w:r>
      <w:proofErr w:type="spellEnd"/>
      <w:r w:rsidR="00AD3EBF" w:rsidRPr="00AD3EBF">
        <w:rPr>
          <w:rFonts w:ascii="Times New Roman" w:hAnsi="Times New Roman" w:cs="Times New Roman"/>
          <w:sz w:val="24"/>
          <w:szCs w:val="24"/>
        </w:rPr>
        <w:t xml:space="preserve">, and D.V. Allen.  2011.  The Great Salt Lake Ecosystem (Utah, USA): long term data and a structural equation approach. </w:t>
      </w:r>
      <w:r w:rsidR="00AD3EBF" w:rsidRPr="00AD3EBF">
        <w:rPr>
          <w:rFonts w:ascii="Times New Roman" w:hAnsi="Times New Roman" w:cs="Times New Roman"/>
          <w:i/>
          <w:sz w:val="24"/>
          <w:szCs w:val="24"/>
        </w:rPr>
        <w:t>Ecosphere</w:t>
      </w:r>
      <w:r w:rsidR="00AD3EBF" w:rsidRPr="00AD3EBF">
        <w:rPr>
          <w:rFonts w:ascii="Times New Roman" w:hAnsi="Times New Roman" w:cs="Times New Roman"/>
          <w:sz w:val="24"/>
          <w:szCs w:val="24"/>
        </w:rPr>
        <w:t xml:space="preserve"> 2(3):art33. doi:10.1890/ES10-00091.1.</w:t>
      </w:r>
    </w:p>
    <w:p w14:paraId="29A8844D" w14:textId="77777777" w:rsidR="00AD3EBF" w:rsidRDefault="00AD3EBF" w:rsidP="00AD3EBF">
      <w:pPr>
        <w:spacing w:after="0" w:line="240" w:lineRule="auto"/>
        <w:rPr>
          <w:rFonts w:ascii="Times New Roman" w:hAnsi="Times New Roman" w:cs="Times New Roman"/>
          <w:sz w:val="24"/>
          <w:szCs w:val="24"/>
          <w:vertAlign w:val="superscript"/>
        </w:rPr>
      </w:pPr>
    </w:p>
    <w:p w14:paraId="57D4CDB8" w14:textId="66C98035" w:rsidR="00C742BC" w:rsidRDefault="00C742BC" w:rsidP="00AD3EBF">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17</w:t>
      </w:r>
      <w:r>
        <w:rPr>
          <w:rFonts w:ascii="Times New Roman" w:hAnsi="Times New Roman" w:cs="Times New Roman"/>
          <w:sz w:val="24"/>
          <w:szCs w:val="24"/>
        </w:rPr>
        <w:t xml:space="preserve"> Great Salt Lake Ecosystem Project database: 1994 – 2013. </w:t>
      </w:r>
      <w:proofErr w:type="gramStart"/>
      <w:r>
        <w:rPr>
          <w:rFonts w:ascii="Times New Roman" w:hAnsi="Times New Roman" w:cs="Times New Roman"/>
          <w:sz w:val="24"/>
          <w:szCs w:val="24"/>
        </w:rPr>
        <w:t>Utah Division of Wildlife Resources, Salt Lake City, UT.</w:t>
      </w:r>
      <w:proofErr w:type="gramEnd"/>
    </w:p>
    <w:p w14:paraId="03EDE4DD" w14:textId="77777777" w:rsidR="0090755B" w:rsidRDefault="0090755B" w:rsidP="00AD3EBF">
      <w:pPr>
        <w:spacing w:after="0" w:line="240" w:lineRule="auto"/>
        <w:rPr>
          <w:rFonts w:ascii="Times New Roman" w:hAnsi="Times New Roman" w:cs="Times New Roman"/>
          <w:sz w:val="24"/>
          <w:szCs w:val="24"/>
        </w:rPr>
      </w:pPr>
    </w:p>
    <w:p w14:paraId="5871B5F2" w14:textId="5A8540C6" w:rsidR="0090755B" w:rsidRDefault="00E56C5F" w:rsidP="00AD3EBF">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18 </w:t>
      </w:r>
      <w:r w:rsidR="0090755B">
        <w:rPr>
          <w:rFonts w:ascii="Times New Roman" w:hAnsi="Times New Roman" w:cs="Times New Roman"/>
          <w:sz w:val="24"/>
          <w:szCs w:val="24"/>
        </w:rPr>
        <w:t xml:space="preserve">Utah Geological </w:t>
      </w:r>
      <w:proofErr w:type="gramStart"/>
      <w:r w:rsidR="0090755B">
        <w:rPr>
          <w:rFonts w:ascii="Times New Roman" w:hAnsi="Times New Roman" w:cs="Times New Roman"/>
          <w:sz w:val="24"/>
          <w:szCs w:val="24"/>
        </w:rPr>
        <w:t>Survey</w:t>
      </w:r>
      <w:proofErr w:type="gramEnd"/>
      <w:r w:rsidR="0090755B">
        <w:rPr>
          <w:rFonts w:ascii="Times New Roman" w:hAnsi="Times New Roman" w:cs="Times New Roman"/>
          <w:sz w:val="24"/>
          <w:szCs w:val="24"/>
        </w:rPr>
        <w:t xml:space="preserve"> (UGS)</w:t>
      </w:r>
      <w:r>
        <w:rPr>
          <w:rFonts w:ascii="Times New Roman" w:hAnsi="Times New Roman" w:cs="Times New Roman"/>
          <w:sz w:val="24"/>
          <w:szCs w:val="24"/>
        </w:rPr>
        <w:t xml:space="preserve">. 2014. </w:t>
      </w:r>
      <w:r w:rsidR="0090755B">
        <w:rPr>
          <w:rFonts w:ascii="Times New Roman" w:hAnsi="Times New Roman" w:cs="Times New Roman"/>
          <w:sz w:val="24"/>
          <w:szCs w:val="24"/>
        </w:rPr>
        <w:t xml:space="preserve"> Personal communication from Andrew </w:t>
      </w:r>
      <w:proofErr w:type="spellStart"/>
      <w:r w:rsidR="0090755B">
        <w:rPr>
          <w:rFonts w:ascii="Times New Roman" w:hAnsi="Times New Roman" w:cs="Times New Roman"/>
          <w:sz w:val="24"/>
          <w:szCs w:val="24"/>
        </w:rPr>
        <w:t>Rupke</w:t>
      </w:r>
      <w:proofErr w:type="spellEnd"/>
      <w:r w:rsidR="0090755B">
        <w:rPr>
          <w:rFonts w:ascii="Times New Roman" w:hAnsi="Times New Roman" w:cs="Times New Roman"/>
          <w:sz w:val="24"/>
          <w:szCs w:val="24"/>
        </w:rPr>
        <w:t xml:space="preserve">, UGS </w:t>
      </w:r>
      <w:r>
        <w:rPr>
          <w:rFonts w:ascii="Times New Roman" w:hAnsi="Times New Roman" w:cs="Times New Roman"/>
          <w:sz w:val="24"/>
          <w:szCs w:val="24"/>
        </w:rPr>
        <w:t>to</w:t>
      </w:r>
      <w:r w:rsidR="0090755B">
        <w:rPr>
          <w:rFonts w:ascii="Times New Roman" w:hAnsi="Times New Roman" w:cs="Times New Roman"/>
          <w:sz w:val="24"/>
          <w:szCs w:val="24"/>
        </w:rPr>
        <w:t xml:space="preserve"> Chris Bittner, UDWQ</w:t>
      </w:r>
    </w:p>
    <w:p w14:paraId="008973E5" w14:textId="77777777" w:rsidR="00DF5FEB" w:rsidRDefault="00DF5FEB" w:rsidP="00AD3EBF">
      <w:pPr>
        <w:spacing w:after="0" w:line="240" w:lineRule="auto"/>
        <w:rPr>
          <w:rFonts w:ascii="Times New Roman" w:hAnsi="Times New Roman" w:cs="Times New Roman"/>
          <w:sz w:val="24"/>
          <w:szCs w:val="24"/>
        </w:rPr>
      </w:pPr>
    </w:p>
    <w:p w14:paraId="342FC573" w14:textId="4512C7A4" w:rsidR="00DF5FEB" w:rsidRDefault="00E56C5F" w:rsidP="00AD3EBF">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vertAlign w:val="superscript"/>
        </w:rPr>
        <w:t xml:space="preserve">19 </w:t>
      </w:r>
      <w:r w:rsidR="00DF5FEB">
        <w:rPr>
          <w:rFonts w:ascii="Times New Roman" w:hAnsi="Times New Roman" w:cs="Times New Roman"/>
          <w:sz w:val="24"/>
          <w:szCs w:val="24"/>
        </w:rPr>
        <w:t xml:space="preserve">U.S. Environmental </w:t>
      </w:r>
      <w:r>
        <w:rPr>
          <w:rFonts w:ascii="Times New Roman" w:hAnsi="Times New Roman" w:cs="Times New Roman"/>
          <w:sz w:val="24"/>
          <w:szCs w:val="24"/>
        </w:rPr>
        <w:t>Protection Agency (EPA), 2002.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Methods for Measuring the Acute Toxicity of Effluents and Receiving Waters to Freshwater and Marine Organisms.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Fifth Edition.</w:t>
      </w:r>
      <w:proofErr w:type="gramEnd"/>
      <w:r>
        <w:rPr>
          <w:rFonts w:ascii="Times New Roman" w:hAnsi="Times New Roman" w:cs="Times New Roman"/>
          <w:sz w:val="24"/>
          <w:szCs w:val="24"/>
        </w:rPr>
        <w:t xml:space="preserve"> EPA-821-R-02-012</w:t>
      </w:r>
    </w:p>
    <w:p w14:paraId="02AB1392" w14:textId="77777777" w:rsidR="005E4294" w:rsidRDefault="005E4294" w:rsidP="00AD3EBF">
      <w:pPr>
        <w:spacing w:after="0" w:line="240" w:lineRule="auto"/>
        <w:rPr>
          <w:rFonts w:ascii="Times New Roman" w:hAnsi="Times New Roman" w:cs="Times New Roman"/>
          <w:sz w:val="24"/>
          <w:szCs w:val="24"/>
        </w:rPr>
      </w:pPr>
    </w:p>
    <w:p w14:paraId="27EDAC10" w14:textId="196F9CD2" w:rsidR="005E4294" w:rsidRDefault="00E56C5F" w:rsidP="005E4294">
      <w:pPr>
        <w:rPr>
          <w:rFonts w:ascii="Times New Roman" w:hAnsi="Times New Roman" w:cs="Times New Roman"/>
          <w:sz w:val="24"/>
          <w:szCs w:val="24"/>
        </w:rPr>
      </w:pPr>
      <w:proofErr w:type="gramStart"/>
      <w:r>
        <w:rPr>
          <w:rFonts w:ascii="Times New Roman" w:hAnsi="Times New Roman" w:cs="Times New Roman"/>
          <w:sz w:val="24"/>
          <w:szCs w:val="24"/>
          <w:vertAlign w:val="superscript"/>
        </w:rPr>
        <w:t xml:space="preserve">20 </w:t>
      </w:r>
      <w:proofErr w:type="spellStart"/>
      <w:r w:rsidR="005E4294" w:rsidRPr="00874314">
        <w:rPr>
          <w:rFonts w:ascii="Times New Roman" w:hAnsi="Times New Roman" w:cs="Times New Roman"/>
          <w:sz w:val="24"/>
          <w:szCs w:val="24"/>
        </w:rPr>
        <w:t>Fraenkel</w:t>
      </w:r>
      <w:proofErr w:type="spellEnd"/>
      <w:r w:rsidR="005E4294" w:rsidRPr="00874314">
        <w:rPr>
          <w:rFonts w:ascii="Times New Roman" w:hAnsi="Times New Roman" w:cs="Times New Roman"/>
          <w:sz w:val="24"/>
          <w:szCs w:val="24"/>
        </w:rPr>
        <w:t>, G.</w:t>
      </w:r>
      <w:r w:rsidR="005E4294">
        <w:rPr>
          <w:rFonts w:ascii="Times New Roman" w:hAnsi="Times New Roman" w:cs="Times New Roman"/>
          <w:sz w:val="24"/>
          <w:szCs w:val="24"/>
        </w:rPr>
        <w:t xml:space="preserve"> and G.</w:t>
      </w:r>
      <w:proofErr w:type="gramEnd"/>
      <w:r w:rsidR="005E4294">
        <w:rPr>
          <w:rFonts w:ascii="Times New Roman" w:hAnsi="Times New Roman" w:cs="Times New Roman"/>
          <w:sz w:val="24"/>
          <w:szCs w:val="24"/>
        </w:rPr>
        <w:t xml:space="preserve"> </w:t>
      </w:r>
      <w:r w:rsidR="005E4294" w:rsidRPr="00874314">
        <w:rPr>
          <w:rFonts w:ascii="Times New Roman" w:hAnsi="Times New Roman" w:cs="Times New Roman"/>
          <w:sz w:val="24"/>
          <w:szCs w:val="24"/>
        </w:rPr>
        <w:t xml:space="preserve"> </w:t>
      </w:r>
      <w:proofErr w:type="spellStart"/>
      <w:proofErr w:type="gramStart"/>
      <w:r w:rsidR="005E4294" w:rsidRPr="00874314">
        <w:rPr>
          <w:rFonts w:ascii="Times New Roman" w:hAnsi="Times New Roman" w:cs="Times New Roman"/>
          <w:sz w:val="24"/>
          <w:szCs w:val="24"/>
        </w:rPr>
        <w:t>Bhaskaran</w:t>
      </w:r>
      <w:proofErr w:type="spellEnd"/>
      <w:r w:rsidR="005E4294">
        <w:rPr>
          <w:rFonts w:ascii="Times New Roman" w:hAnsi="Times New Roman" w:cs="Times New Roman"/>
          <w:sz w:val="24"/>
          <w:szCs w:val="24"/>
        </w:rPr>
        <w:t>.</w:t>
      </w:r>
      <w:proofErr w:type="gramEnd"/>
      <w:r w:rsidR="005E4294">
        <w:rPr>
          <w:rFonts w:ascii="Times New Roman" w:hAnsi="Times New Roman" w:cs="Times New Roman"/>
          <w:sz w:val="24"/>
          <w:szCs w:val="24"/>
        </w:rPr>
        <w:t xml:space="preserve"> 1973. </w:t>
      </w:r>
      <w:proofErr w:type="spellStart"/>
      <w:r w:rsidR="005E4294" w:rsidRPr="00874314">
        <w:rPr>
          <w:rFonts w:ascii="Times New Roman" w:hAnsi="Times New Roman" w:cs="Times New Roman"/>
          <w:sz w:val="24"/>
          <w:szCs w:val="24"/>
        </w:rPr>
        <w:t>Pupariation</w:t>
      </w:r>
      <w:proofErr w:type="spellEnd"/>
      <w:r w:rsidR="005E4294" w:rsidRPr="00874314">
        <w:rPr>
          <w:rFonts w:ascii="Times New Roman" w:hAnsi="Times New Roman" w:cs="Times New Roman"/>
          <w:sz w:val="24"/>
          <w:szCs w:val="24"/>
        </w:rPr>
        <w:t xml:space="preserve"> and Pupation in </w:t>
      </w:r>
      <w:proofErr w:type="spellStart"/>
      <w:r w:rsidR="005E4294" w:rsidRPr="00874314">
        <w:rPr>
          <w:rFonts w:ascii="Times New Roman" w:hAnsi="Times New Roman" w:cs="Times New Roman"/>
          <w:sz w:val="24"/>
          <w:szCs w:val="24"/>
        </w:rPr>
        <w:t>Cyclorrhaphous</w:t>
      </w:r>
      <w:proofErr w:type="spellEnd"/>
      <w:r w:rsidR="005E4294" w:rsidRPr="00874314">
        <w:rPr>
          <w:rFonts w:ascii="Times New Roman" w:hAnsi="Times New Roman" w:cs="Times New Roman"/>
          <w:sz w:val="24"/>
          <w:szCs w:val="24"/>
        </w:rPr>
        <w:t xml:space="preserve"> Flies (</w:t>
      </w:r>
      <w:proofErr w:type="spellStart"/>
      <w:r w:rsidR="005E4294" w:rsidRPr="00874314">
        <w:rPr>
          <w:rFonts w:ascii="Times New Roman" w:hAnsi="Times New Roman" w:cs="Times New Roman"/>
          <w:sz w:val="24"/>
          <w:szCs w:val="24"/>
        </w:rPr>
        <w:t>Diptera</w:t>
      </w:r>
      <w:proofErr w:type="spellEnd"/>
      <w:r w:rsidR="005E4294" w:rsidRPr="00874314">
        <w:rPr>
          <w:rFonts w:ascii="Times New Roman" w:hAnsi="Times New Roman" w:cs="Times New Roman"/>
          <w:sz w:val="24"/>
          <w:szCs w:val="24"/>
        </w:rPr>
        <w:t>): Terminology and Interpretation</w:t>
      </w:r>
      <w:r w:rsidR="005E4294">
        <w:rPr>
          <w:rFonts w:ascii="Times New Roman" w:hAnsi="Times New Roman" w:cs="Times New Roman"/>
          <w:sz w:val="24"/>
          <w:szCs w:val="24"/>
        </w:rPr>
        <w:t xml:space="preserve">. Annals Entomological Soc. Amer. March 15. </w:t>
      </w:r>
      <w:r w:rsidR="005E4294" w:rsidRPr="00874314">
        <w:rPr>
          <w:rFonts w:ascii="Times New Roman" w:hAnsi="Times New Roman" w:cs="Times New Roman"/>
          <w:sz w:val="24"/>
          <w:szCs w:val="24"/>
        </w:rPr>
        <w:t>418-422</w:t>
      </w:r>
    </w:p>
    <w:p w14:paraId="781A66FB" w14:textId="2B31A383" w:rsidR="005E4294" w:rsidRDefault="00E56C5F" w:rsidP="00E56C5F">
      <w:pPr>
        <w:rPr>
          <w:rFonts w:ascii="Times New Roman" w:hAnsi="Times New Roman" w:cs="Times New Roman"/>
          <w:sz w:val="24"/>
          <w:szCs w:val="24"/>
        </w:rPr>
      </w:pPr>
      <w:proofErr w:type="gramStart"/>
      <w:r>
        <w:rPr>
          <w:rFonts w:ascii="Times New Roman" w:hAnsi="Times New Roman" w:cs="Times New Roman"/>
          <w:sz w:val="24"/>
          <w:szCs w:val="24"/>
          <w:vertAlign w:val="superscript"/>
        </w:rPr>
        <w:t xml:space="preserve">21 </w:t>
      </w:r>
      <w:proofErr w:type="spellStart"/>
      <w:r w:rsidRPr="00E56C5F">
        <w:rPr>
          <w:rFonts w:ascii="Times New Roman" w:hAnsi="Times New Roman" w:cs="Times New Roman"/>
          <w:sz w:val="24"/>
          <w:szCs w:val="24"/>
        </w:rPr>
        <w:t>Wurtsbaugh</w:t>
      </w:r>
      <w:proofErr w:type="spellEnd"/>
      <w:r w:rsidRPr="00E56C5F">
        <w:rPr>
          <w:rFonts w:ascii="Times New Roman" w:hAnsi="Times New Roman" w:cs="Times New Roman"/>
          <w:sz w:val="24"/>
          <w:szCs w:val="24"/>
        </w:rPr>
        <w:t>, W.A. and E.F. Jones.</w:t>
      </w:r>
      <w:proofErr w:type="gramEnd"/>
      <w:r w:rsidRPr="00E56C5F">
        <w:rPr>
          <w:rFonts w:ascii="Times New Roman" w:hAnsi="Times New Roman" w:cs="Times New Roman"/>
          <w:sz w:val="24"/>
          <w:szCs w:val="24"/>
        </w:rPr>
        <w:t xml:space="preserve"> 2012. The Great Salt Lake’s Deep Brine Layer and Its Importance </w:t>
      </w:r>
      <w:proofErr w:type="gramStart"/>
      <w:r w:rsidRPr="00E56C5F">
        <w:rPr>
          <w:rFonts w:ascii="Times New Roman" w:hAnsi="Times New Roman" w:cs="Times New Roman"/>
          <w:sz w:val="24"/>
          <w:szCs w:val="24"/>
        </w:rPr>
        <w:t>for  Mercury</w:t>
      </w:r>
      <w:proofErr w:type="gramEnd"/>
      <w:r w:rsidRPr="00E56C5F">
        <w:rPr>
          <w:rFonts w:ascii="Times New Roman" w:hAnsi="Times New Roman" w:cs="Times New Roman"/>
          <w:sz w:val="24"/>
          <w:szCs w:val="24"/>
        </w:rPr>
        <w:t xml:space="preserve"> Bioaccumulation in Brine Shrimp (</w:t>
      </w:r>
      <w:proofErr w:type="spellStart"/>
      <w:r w:rsidRPr="00E56C5F">
        <w:rPr>
          <w:rFonts w:ascii="Times New Roman" w:hAnsi="Times New Roman" w:cs="Times New Roman"/>
          <w:sz w:val="24"/>
          <w:szCs w:val="24"/>
        </w:rPr>
        <w:t>Artemia</w:t>
      </w:r>
      <w:proofErr w:type="spellEnd"/>
      <w:r w:rsidRPr="00E56C5F">
        <w:rPr>
          <w:rFonts w:ascii="Times New Roman" w:hAnsi="Times New Roman" w:cs="Times New Roman"/>
          <w:sz w:val="24"/>
          <w:szCs w:val="24"/>
        </w:rPr>
        <w:t xml:space="preserve"> </w:t>
      </w:r>
      <w:proofErr w:type="spellStart"/>
      <w:r w:rsidRPr="00E56C5F">
        <w:rPr>
          <w:rFonts w:ascii="Times New Roman" w:hAnsi="Times New Roman" w:cs="Times New Roman"/>
          <w:sz w:val="24"/>
          <w:szCs w:val="24"/>
        </w:rPr>
        <w:t>franciscana</w:t>
      </w:r>
      <w:proofErr w:type="spellEnd"/>
      <w:r w:rsidRPr="00E56C5F">
        <w:rPr>
          <w:rFonts w:ascii="Times New Roman" w:hAnsi="Times New Roman" w:cs="Times New Roman"/>
          <w:sz w:val="24"/>
          <w:szCs w:val="24"/>
        </w:rPr>
        <w:t xml:space="preserve">). </w:t>
      </w:r>
      <w:proofErr w:type="gramStart"/>
      <w:r w:rsidRPr="00E56C5F">
        <w:rPr>
          <w:rFonts w:ascii="Times New Roman" w:hAnsi="Times New Roman" w:cs="Times New Roman"/>
          <w:sz w:val="24"/>
          <w:szCs w:val="24"/>
        </w:rPr>
        <w:t>Final Report to the Utah Division of Forestry, Fire and State Lands.</w:t>
      </w:r>
      <w:proofErr w:type="gramEnd"/>
      <w:r w:rsidRPr="00E56C5F">
        <w:rPr>
          <w:rFonts w:ascii="Times New Roman" w:hAnsi="Times New Roman" w:cs="Times New Roman"/>
          <w:sz w:val="24"/>
          <w:szCs w:val="24"/>
        </w:rPr>
        <w:t xml:space="preserve"> May 22. </w:t>
      </w:r>
      <w:hyperlink r:id="rId9" w:history="1">
        <w:r w:rsidR="007D23D5" w:rsidRPr="00857932">
          <w:rPr>
            <w:rStyle w:val="Hyperlink"/>
            <w:rFonts w:ascii="Times New Roman" w:hAnsi="Times New Roman" w:cs="Times New Roman"/>
            <w:sz w:val="24"/>
            <w:szCs w:val="24"/>
          </w:rPr>
          <w:t>http://digitalcommons.usu.edu/cgi/viewcontent.cgi?article=1547&amp;context=wats_facpub</w:t>
        </w:r>
      </w:hyperlink>
    </w:p>
    <w:p w14:paraId="462D490D" w14:textId="0ACA9901" w:rsidR="007D23D5" w:rsidRPr="007D23D5" w:rsidRDefault="007D23D5" w:rsidP="00E56C5F">
      <w:pPr>
        <w:rPr>
          <w:rFonts w:ascii="Times New Roman" w:hAnsi="Times New Roman" w:cs="Times New Roman"/>
          <w:sz w:val="24"/>
          <w:szCs w:val="24"/>
        </w:rPr>
      </w:pPr>
      <w:proofErr w:type="gramStart"/>
      <w:r>
        <w:rPr>
          <w:rFonts w:ascii="Times New Roman" w:hAnsi="Times New Roman" w:cs="Times New Roman"/>
          <w:sz w:val="24"/>
          <w:szCs w:val="24"/>
          <w:vertAlign w:val="superscript"/>
        </w:rPr>
        <w:t>22</w:t>
      </w:r>
      <w:r>
        <w:rPr>
          <w:rFonts w:ascii="Times New Roman" w:hAnsi="Times New Roman" w:cs="Times New Roman"/>
          <w:sz w:val="24"/>
          <w:szCs w:val="24"/>
        </w:rPr>
        <w:t>Utah Division of Water Quality (UDWQ).</w:t>
      </w:r>
      <w:proofErr w:type="gramEnd"/>
      <w:r>
        <w:rPr>
          <w:rFonts w:ascii="Times New Roman" w:hAnsi="Times New Roman" w:cs="Times New Roman"/>
          <w:sz w:val="24"/>
          <w:szCs w:val="24"/>
        </w:rPr>
        <w:t xml:space="preserve"> 2004. Core Component 1:  Developing Aquatic Life Criteria for Priority Pollutants. </w:t>
      </w:r>
      <w:proofErr w:type="gramStart"/>
      <w:r>
        <w:rPr>
          <w:rFonts w:ascii="Times New Roman" w:hAnsi="Times New Roman" w:cs="Times New Roman"/>
          <w:sz w:val="24"/>
          <w:szCs w:val="24"/>
        </w:rPr>
        <w:t>A Great Salt Lake Water Quality Strategy.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September.</w:t>
      </w:r>
      <w:proofErr w:type="gramEnd"/>
      <w:r>
        <w:rPr>
          <w:rFonts w:ascii="Times New Roman" w:hAnsi="Times New Roman" w:cs="Times New Roman"/>
          <w:sz w:val="24"/>
          <w:szCs w:val="24"/>
        </w:rPr>
        <w:t xml:space="preserve"> </w:t>
      </w:r>
      <w:r w:rsidRPr="007D23D5">
        <w:rPr>
          <w:rFonts w:ascii="Times New Roman" w:hAnsi="Times New Roman" w:cs="Times New Roman"/>
          <w:sz w:val="24"/>
          <w:szCs w:val="24"/>
        </w:rPr>
        <w:t>http://www.deq.utah.gov/locations/G/greatsaltlake/gslstrategy/docs/2014/09Sep/Component1_DevelopingAquatic.pdf</w:t>
      </w:r>
    </w:p>
    <w:p w14:paraId="57DF6A30" w14:textId="361FE09D" w:rsidR="006F4785" w:rsidRDefault="006F4785">
      <w:pPr>
        <w:rPr>
          <w:rFonts w:ascii="Times New Roman" w:hAnsi="Times New Roman" w:cs="Times New Roman"/>
          <w:sz w:val="24"/>
          <w:szCs w:val="24"/>
        </w:rPr>
      </w:pPr>
      <w:r>
        <w:rPr>
          <w:rFonts w:ascii="Times New Roman" w:hAnsi="Times New Roman" w:cs="Times New Roman"/>
          <w:sz w:val="24"/>
          <w:szCs w:val="24"/>
        </w:rPr>
        <w:br w:type="page"/>
      </w:r>
    </w:p>
    <w:p w14:paraId="1CE197B8" w14:textId="77777777" w:rsidR="006F4785" w:rsidRDefault="006F4785" w:rsidP="006F4785">
      <w:pPr>
        <w:jc w:val="center"/>
        <w:rPr>
          <w:rFonts w:ascii="Times New Roman" w:hAnsi="Times New Roman" w:cs="Times New Roman"/>
          <w:b/>
          <w:sz w:val="24"/>
          <w:szCs w:val="24"/>
        </w:rPr>
      </w:pPr>
      <w:r w:rsidRPr="004654AF">
        <w:rPr>
          <w:rFonts w:ascii="Times New Roman" w:hAnsi="Times New Roman" w:cs="Times New Roman"/>
          <w:b/>
          <w:sz w:val="24"/>
          <w:szCs w:val="24"/>
        </w:rPr>
        <w:lastRenderedPageBreak/>
        <w:t>Appendix 1</w:t>
      </w:r>
    </w:p>
    <w:p w14:paraId="761072E6" w14:textId="6D5C1341" w:rsidR="0061073B" w:rsidRDefault="0061073B" w:rsidP="006F4785">
      <w:pPr>
        <w:jc w:val="center"/>
        <w:rPr>
          <w:rFonts w:ascii="Times New Roman" w:hAnsi="Times New Roman" w:cs="Times New Roman"/>
          <w:b/>
          <w:sz w:val="24"/>
          <w:szCs w:val="24"/>
        </w:rPr>
      </w:pPr>
      <w:r>
        <w:rPr>
          <w:rFonts w:ascii="Times New Roman" w:hAnsi="Times New Roman" w:cs="Times New Roman"/>
          <w:b/>
          <w:sz w:val="24"/>
          <w:szCs w:val="24"/>
        </w:rPr>
        <w:t xml:space="preserve">Bioassay Water </w:t>
      </w:r>
      <w:proofErr w:type="gramStart"/>
      <w:r>
        <w:rPr>
          <w:rFonts w:ascii="Times New Roman" w:hAnsi="Times New Roman" w:cs="Times New Roman"/>
          <w:b/>
          <w:sz w:val="24"/>
          <w:szCs w:val="24"/>
        </w:rPr>
        <w:t>For</w:t>
      </w:r>
      <w:proofErr w:type="gramEnd"/>
      <w:r>
        <w:rPr>
          <w:rFonts w:ascii="Times New Roman" w:hAnsi="Times New Roman" w:cs="Times New Roman"/>
          <w:b/>
          <w:sz w:val="24"/>
          <w:szCs w:val="24"/>
        </w:rPr>
        <w:t xml:space="preserve"> Great Salt Lake Bioassays</w:t>
      </w:r>
    </w:p>
    <w:p w14:paraId="7FF8B7F4" w14:textId="77777777" w:rsidR="00D651DC" w:rsidRDefault="00D651DC">
      <w:pPr>
        <w:rPr>
          <w:rFonts w:ascii="Times New Roman" w:hAnsi="Times New Roman" w:cs="Times New Roman"/>
          <w:sz w:val="24"/>
          <w:szCs w:val="24"/>
        </w:rPr>
        <w:sectPr w:rsidR="00D651DC" w:rsidSect="006F4785">
          <w:footerReference w:type="default" r:id="rId10"/>
          <w:pgSz w:w="12240" w:h="15840"/>
          <w:pgMar w:top="1440" w:right="1440" w:bottom="1440" w:left="1440" w:header="720" w:footer="720" w:gutter="0"/>
          <w:cols w:space="720"/>
          <w:docGrid w:linePitch="360"/>
        </w:sectPr>
      </w:pPr>
    </w:p>
    <w:p w14:paraId="0411C213" w14:textId="1586328E" w:rsidR="00D651DC" w:rsidRDefault="00D651DC">
      <w:pPr>
        <w:rPr>
          <w:rFonts w:ascii="Times New Roman" w:hAnsi="Times New Roman" w:cs="Times New Roman"/>
          <w:b/>
          <w:sz w:val="24"/>
          <w:szCs w:val="24"/>
        </w:rPr>
      </w:pPr>
    </w:p>
    <w:p w14:paraId="5C1A3A7F"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u w:val="single"/>
        </w:rPr>
      </w:pPr>
      <w:r w:rsidRPr="00D651DC">
        <w:rPr>
          <w:rFonts w:ascii="Times New Roman" w:eastAsia="Times New Roman" w:hAnsi="Times New Roman" w:cs="Times New Roman"/>
          <w:b/>
          <w:color w:val="000000"/>
          <w:sz w:val="24"/>
          <w:szCs w:val="24"/>
          <w:u w:val="single"/>
        </w:rPr>
        <w:t>M E M O R A N D U M</w:t>
      </w:r>
    </w:p>
    <w:p w14:paraId="7542FF5D"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u w:val="single"/>
        </w:rPr>
      </w:pPr>
    </w:p>
    <w:p w14:paraId="264B7BD6"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b/>
          <w:color w:val="000000"/>
          <w:sz w:val="24"/>
          <w:szCs w:val="24"/>
        </w:rPr>
        <w:t>TO:</w:t>
      </w:r>
      <w:r w:rsidRPr="00D651DC">
        <w:rPr>
          <w:rFonts w:ascii="Times New Roman" w:eastAsia="Times New Roman" w:hAnsi="Times New Roman" w:cs="Times New Roman"/>
          <w:color w:val="000000"/>
          <w:sz w:val="24"/>
          <w:szCs w:val="24"/>
        </w:rPr>
        <w:tab/>
      </w:r>
      <w:r w:rsidRPr="00D651DC">
        <w:rPr>
          <w:rFonts w:ascii="Times New Roman" w:eastAsia="Times New Roman" w:hAnsi="Times New Roman" w:cs="Times New Roman"/>
          <w:color w:val="000000"/>
          <w:sz w:val="24"/>
          <w:szCs w:val="24"/>
        </w:rPr>
        <w:tab/>
        <w:t>Great Salt Lake Bioassay Team</w:t>
      </w:r>
      <w:r w:rsidRPr="00D651DC">
        <w:rPr>
          <w:rFonts w:ascii="Times New Roman" w:eastAsia="Times New Roman" w:hAnsi="Times New Roman" w:cs="Times New Roman"/>
          <w:color w:val="000000"/>
          <w:sz w:val="24"/>
          <w:szCs w:val="24"/>
        </w:rPr>
        <w:tab/>
      </w:r>
    </w:p>
    <w:p w14:paraId="38DA8D8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3374EE4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b/>
          <w:color w:val="000000"/>
          <w:sz w:val="24"/>
          <w:szCs w:val="24"/>
        </w:rPr>
        <w:t>FROM:</w:t>
      </w:r>
      <w:r w:rsidRPr="00D651DC">
        <w:rPr>
          <w:rFonts w:ascii="Times New Roman" w:eastAsia="Times New Roman" w:hAnsi="Times New Roman" w:cs="Times New Roman"/>
          <w:color w:val="000000"/>
          <w:sz w:val="24"/>
          <w:szCs w:val="24"/>
        </w:rPr>
        <w:tab/>
        <w:t>Chris Bittner</w:t>
      </w:r>
    </w:p>
    <w:p w14:paraId="27E6F3E3"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227253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b/>
          <w:color w:val="000000"/>
          <w:sz w:val="24"/>
          <w:szCs w:val="24"/>
        </w:rPr>
        <w:t>DATE:</w:t>
      </w:r>
      <w:r w:rsidRPr="00D651DC">
        <w:rPr>
          <w:rFonts w:ascii="Times New Roman" w:eastAsia="Times New Roman" w:hAnsi="Times New Roman" w:cs="Times New Roman"/>
          <w:color w:val="000000"/>
          <w:sz w:val="24"/>
          <w:szCs w:val="24"/>
        </w:rPr>
        <w:tab/>
        <w:t>April 23, 2015 (edited for inclusion in Work Plan 5/4/16)</w:t>
      </w:r>
    </w:p>
    <w:p w14:paraId="12CC1324"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3A07033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b/>
          <w:color w:val="000000"/>
          <w:sz w:val="24"/>
          <w:szCs w:val="24"/>
        </w:rPr>
        <w:t>PROJECT:</w:t>
      </w:r>
      <w:r w:rsidRPr="00D651DC">
        <w:rPr>
          <w:rFonts w:ascii="Times New Roman" w:eastAsia="Times New Roman" w:hAnsi="Times New Roman" w:cs="Times New Roman"/>
          <w:color w:val="000000"/>
          <w:sz w:val="24"/>
          <w:szCs w:val="24"/>
        </w:rPr>
        <w:tab/>
        <w:t>Great Salt Lake Toxicity Bioassays for Brine Shrimp and Brine Flies</w:t>
      </w:r>
    </w:p>
    <w:p w14:paraId="3A1395E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C6B4E03"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b/>
          <w:color w:val="000000"/>
          <w:sz w:val="24"/>
          <w:szCs w:val="24"/>
        </w:rPr>
        <w:t>SUBJECT:</w:t>
      </w:r>
      <w:r w:rsidRPr="00D651DC">
        <w:rPr>
          <w:rFonts w:ascii="Times New Roman" w:eastAsia="Times New Roman" w:hAnsi="Times New Roman" w:cs="Times New Roman"/>
          <w:color w:val="000000"/>
          <w:sz w:val="24"/>
          <w:szCs w:val="24"/>
        </w:rPr>
        <w:tab/>
        <w:t>Bioassay water for Great Salt Lake Toxicity Bioassays</w:t>
      </w:r>
    </w:p>
    <w:p w14:paraId="5B9C834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E664CB6"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599A1E1" w14:textId="77777777" w:rsidR="00D651DC" w:rsidRPr="00D651DC" w:rsidRDefault="00D651DC" w:rsidP="00D651DC">
      <w:pPr>
        <w:keepNext/>
        <w:spacing w:before="240" w:after="60" w:line="240" w:lineRule="auto"/>
        <w:outlineLvl w:val="0"/>
        <w:rPr>
          <w:rFonts w:ascii="Times New Roman" w:eastAsia="Times New Roman" w:hAnsi="Times New Roman" w:cs="Times New Roman"/>
          <w:b/>
          <w:bCs/>
          <w:color w:val="000000"/>
          <w:kern w:val="32"/>
          <w:sz w:val="28"/>
          <w:szCs w:val="28"/>
        </w:rPr>
      </w:pPr>
      <w:r w:rsidRPr="00D651DC">
        <w:rPr>
          <w:rFonts w:ascii="Times New Roman" w:eastAsia="Times New Roman" w:hAnsi="Times New Roman" w:cs="Times New Roman"/>
          <w:b/>
          <w:bCs/>
          <w:color w:val="000000"/>
          <w:kern w:val="32"/>
          <w:sz w:val="28"/>
          <w:szCs w:val="28"/>
        </w:rPr>
        <w:t>Conclusions</w:t>
      </w:r>
    </w:p>
    <w:p w14:paraId="01E424A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After evaluating how well each media met the data quality objectives, none of the media can currently be concluded to be superior. The DWQ Round Robin medium was scored the highest but has not been tested with the test organisms and concerns remain regarding the long-term stability. </w:t>
      </w:r>
    </w:p>
    <w:p w14:paraId="28600F4A" w14:textId="77777777" w:rsidR="00D651DC" w:rsidRPr="00D651DC" w:rsidRDefault="00D651DC" w:rsidP="00D651DC">
      <w:pPr>
        <w:keepNext/>
        <w:spacing w:before="240" w:after="60" w:line="240" w:lineRule="auto"/>
        <w:outlineLvl w:val="0"/>
        <w:rPr>
          <w:rFonts w:ascii="Times New Roman" w:eastAsia="Times New Roman" w:hAnsi="Times New Roman" w:cs="Times New Roman"/>
          <w:b/>
          <w:bCs/>
          <w:color w:val="000000"/>
          <w:kern w:val="32"/>
          <w:sz w:val="28"/>
          <w:szCs w:val="28"/>
        </w:rPr>
      </w:pPr>
      <w:r w:rsidRPr="00D651DC">
        <w:rPr>
          <w:rFonts w:ascii="Times New Roman" w:eastAsia="Times New Roman" w:hAnsi="Times New Roman" w:cs="Times New Roman"/>
          <w:b/>
          <w:bCs/>
          <w:color w:val="000000"/>
          <w:kern w:val="32"/>
          <w:sz w:val="28"/>
          <w:szCs w:val="28"/>
        </w:rPr>
        <w:t>Data Quality Objectives</w:t>
      </w:r>
    </w:p>
    <w:p w14:paraId="083748D4"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USEPA approval is required because the test results are intended to ultimately support the development and promulgation of numeric criteria. USEPA approval is not independent of the other data quality objectives (DQOs) because if the other DQOs are met, USEPA would likely approve the results for criteria development. However, the salinity of Great Salt Lake (GSL) is not specifically addressed by USEPA Guidance or Rules and unavoidable deviations from the existing guidance and rules are anticipated. These deviations must ultimately be acceptable to USEPA for criteria development.</w:t>
      </w:r>
    </w:p>
    <w:p w14:paraId="4BF1A74F"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10AC67AE"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 The test medium must support the test organisms which at minimum are anticipated to include brine shrimp, brine flies, and green algae. If the test medium doesn’t support the test organisms as defined by acceptable survival, growth, and reproduction in the negative controls, the results won’t support the development of numeric criteria. </w:t>
      </w:r>
    </w:p>
    <w:p w14:paraId="411239DB"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73425083"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The test medium must have minimal potential confounders that either increase or decrease toxicity. The goal of having no potentially confounding issues is the ideal and meeting this </w:t>
      </w:r>
      <w:r w:rsidRPr="00D651DC">
        <w:rPr>
          <w:rFonts w:ascii="Times New Roman" w:hAnsi="Times New Roman"/>
          <w:color w:val="000000"/>
          <w:sz w:val="24"/>
          <w:szCs w:val="24"/>
        </w:rPr>
        <w:lastRenderedPageBreak/>
        <w:t>DQO is anticipated to limited to accepting the least amount of potential confounders. Confounders include factors such as ion balance, pH, presence of pollutants to be tested, dissolved organic carbon and hardness. Some of these factors are discussed in the context of DQO 5 because ideally, the medium mimics GSL’s concentrations of these modifiers of toxicity.</w:t>
      </w:r>
    </w:p>
    <w:p w14:paraId="52179625"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6DE7DA23"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The medium must be able to be replicated over time. Considerations for this DQO include that the source of the materials used for the medium should be stable over time and have documented quality control to ensure that any deviations can be identified and addressed if necessary. Based on the resources that are anticipated to be available for conducting bioassays and the number of existing pollutants, numeric criteria development for GSL is a long term project (e.g., 20+ years).  Tests conducted 20 years should give the same results.</w:t>
      </w:r>
    </w:p>
    <w:p w14:paraId="72A8629A" w14:textId="77777777" w:rsidR="00D651DC" w:rsidRPr="00D651DC" w:rsidRDefault="00D651DC" w:rsidP="00D651DC">
      <w:pPr>
        <w:tabs>
          <w:tab w:val="left" w:pos="2745"/>
        </w:tabs>
        <w:spacing w:after="0" w:line="240" w:lineRule="auto"/>
        <w:ind w:left="720"/>
        <w:contextualSpacing/>
        <w:rPr>
          <w:rFonts w:ascii="Times New Roman" w:hAnsi="Times New Roman"/>
          <w:color w:val="000000"/>
          <w:sz w:val="24"/>
          <w:szCs w:val="24"/>
        </w:rPr>
      </w:pPr>
      <w:r w:rsidRPr="00D651DC">
        <w:rPr>
          <w:rFonts w:ascii="Times New Roman" w:hAnsi="Times New Roman"/>
          <w:color w:val="000000"/>
          <w:sz w:val="24"/>
          <w:szCs w:val="24"/>
        </w:rPr>
        <w:tab/>
      </w:r>
    </w:p>
    <w:p w14:paraId="40DBB1BF"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The DQO that the medium should be representative of Great Salt Lake is related to DQO 3 for minimal confounders affecting toxicity. The representativeness DQO is specifically specified because in a regulatory context, if bias is present, bias that overestimates toxicity is much more acceptable than bias that may underestimate toxicity. USEPA recommendations for toxicity testing media are intended to avoid underestimating toxicity for waters across the nation at the expense of potentially overestimating toxicity.  To address this potential overestimation, effluent limits or potentially criteria can be modified on a site-specific basis using the Water Effects Ratio (WER). A WER is the ratio of toxicity between conducting bioassays using USEPA standard laboratory bioassay water and site water for dilution. The results may be the national criteria are either over- or under protective for the specific site. The GSL criteria are intended to be site-specific, so the bioassay medium should accurately reflect the toxicity, or lack thereof, of GSL waters obviating the need for WERs.</w:t>
      </w:r>
    </w:p>
    <w:p w14:paraId="473EB358"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4B731155"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The medium should be stable over time. At minimum, the media must be stable for the test duration and ideally, the media would be stable over longer time frames. The stability of the medium may also affect the reproducibility of the toxicity testing. </w:t>
      </w:r>
    </w:p>
    <w:p w14:paraId="186CC5F8"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1FF377A3"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The medium should be able to be replicated by any qualified laboratory. This DQO is similar to the other precision-related DQOs such as replication over time. The media composition must be sufficiently documented and the materials readily available to any qualified laboratory to meet this DQO. </w:t>
      </w:r>
    </w:p>
    <w:p w14:paraId="5A417910"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1CCE3448" w14:textId="77777777" w:rsidR="00D651DC" w:rsidRPr="00D651DC" w:rsidRDefault="00D651DC" w:rsidP="00D651DC">
      <w:pPr>
        <w:numPr>
          <w:ilvl w:val="0"/>
          <w:numId w:val="8"/>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Cost and convenience are the least important consideration but resource constraints are still an influential factor. When the scores for each DQO were summed, the cost and convenience score was not included.</w:t>
      </w:r>
    </w:p>
    <w:p w14:paraId="2DB85CFD"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4D41D8B" w14:textId="77777777" w:rsidR="00D651DC" w:rsidRPr="00D651DC" w:rsidRDefault="00D651DC" w:rsidP="00D651DC">
      <w:pPr>
        <w:spacing w:after="0" w:line="240" w:lineRule="auto"/>
        <w:rPr>
          <w:rFonts w:ascii="Times New Roman" w:eastAsia="Times New Roman" w:hAnsi="Times New Roman" w:cs="Times New Roman"/>
          <w:b/>
          <w:color w:val="000000"/>
          <w:sz w:val="28"/>
          <w:szCs w:val="28"/>
        </w:rPr>
      </w:pPr>
      <w:r w:rsidRPr="00D651DC">
        <w:rPr>
          <w:rFonts w:ascii="Times New Roman" w:eastAsia="Times New Roman" w:hAnsi="Times New Roman" w:cs="Times New Roman"/>
          <w:b/>
          <w:color w:val="000000"/>
          <w:sz w:val="28"/>
          <w:szCs w:val="28"/>
        </w:rPr>
        <w:t>Evaluation of Media</w:t>
      </w:r>
    </w:p>
    <w:p w14:paraId="287E29D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Several potential media were investigated: </w:t>
      </w:r>
    </w:p>
    <w:p w14:paraId="0B184732" w14:textId="77777777" w:rsidR="00D651DC" w:rsidRPr="00D651DC" w:rsidRDefault="00D651DC" w:rsidP="00D651DC">
      <w:pPr>
        <w:numPr>
          <w:ilvl w:val="0"/>
          <w:numId w:val="9"/>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GSL Water (Brix et al., 2006)</w:t>
      </w:r>
    </w:p>
    <w:p w14:paraId="3D700914" w14:textId="77777777" w:rsidR="00D651DC" w:rsidRPr="00D651DC" w:rsidRDefault="00D651DC" w:rsidP="00D651DC">
      <w:pPr>
        <w:numPr>
          <w:ilvl w:val="0"/>
          <w:numId w:val="9"/>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Barnes and </w:t>
      </w:r>
      <w:proofErr w:type="spellStart"/>
      <w:r w:rsidRPr="00D651DC">
        <w:rPr>
          <w:rFonts w:ascii="Times New Roman" w:hAnsi="Times New Roman"/>
          <w:color w:val="000000"/>
          <w:sz w:val="24"/>
          <w:szCs w:val="24"/>
        </w:rPr>
        <w:t>Wurtsbaugh</w:t>
      </w:r>
      <w:proofErr w:type="spellEnd"/>
      <w:r w:rsidRPr="00D651DC">
        <w:rPr>
          <w:rFonts w:ascii="Times New Roman" w:hAnsi="Times New Roman"/>
          <w:color w:val="000000"/>
          <w:sz w:val="24"/>
          <w:szCs w:val="24"/>
        </w:rPr>
        <w:t xml:space="preserve"> (2015)</w:t>
      </w:r>
    </w:p>
    <w:p w14:paraId="0E191BC9" w14:textId="77777777" w:rsidR="00D651DC" w:rsidRPr="00D651DC" w:rsidRDefault="00D651DC" w:rsidP="00D651DC">
      <w:pPr>
        <w:numPr>
          <w:ilvl w:val="0"/>
          <w:numId w:val="9"/>
        </w:numPr>
        <w:spacing w:after="0" w:line="240" w:lineRule="auto"/>
        <w:contextualSpacing/>
        <w:rPr>
          <w:rFonts w:ascii="Times New Roman" w:hAnsi="Times New Roman"/>
          <w:color w:val="000000"/>
          <w:sz w:val="24"/>
          <w:szCs w:val="24"/>
        </w:rPr>
      </w:pPr>
      <w:proofErr w:type="spellStart"/>
      <w:r w:rsidRPr="00D651DC">
        <w:rPr>
          <w:rFonts w:ascii="Times New Roman" w:hAnsi="Times New Roman"/>
          <w:color w:val="000000"/>
          <w:sz w:val="24"/>
          <w:szCs w:val="24"/>
        </w:rPr>
        <w:t>Belovsky</w:t>
      </w:r>
      <w:proofErr w:type="spellEnd"/>
      <w:r w:rsidRPr="00D651DC">
        <w:rPr>
          <w:rFonts w:ascii="Times New Roman" w:hAnsi="Times New Roman"/>
          <w:color w:val="000000"/>
          <w:sz w:val="24"/>
          <w:szCs w:val="24"/>
        </w:rPr>
        <w:t xml:space="preserve"> </w:t>
      </w:r>
    </w:p>
    <w:p w14:paraId="744BA77D" w14:textId="77777777" w:rsidR="00D651DC" w:rsidRPr="00D651DC" w:rsidRDefault="00D651DC" w:rsidP="00D651DC">
      <w:pPr>
        <w:numPr>
          <w:ilvl w:val="0"/>
          <w:numId w:val="9"/>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 xml:space="preserve">DWQ </w:t>
      </w:r>
      <w:proofErr w:type="spellStart"/>
      <w:r w:rsidRPr="00D651DC">
        <w:rPr>
          <w:rFonts w:ascii="Times New Roman" w:hAnsi="Times New Roman"/>
          <w:color w:val="000000"/>
          <w:sz w:val="24"/>
          <w:szCs w:val="24"/>
        </w:rPr>
        <w:t>Marinemix</w:t>
      </w:r>
      <w:proofErr w:type="spellEnd"/>
    </w:p>
    <w:p w14:paraId="15654C77" w14:textId="77777777" w:rsidR="00D651DC" w:rsidRPr="00D651DC" w:rsidRDefault="00D651DC" w:rsidP="00D651DC">
      <w:pPr>
        <w:numPr>
          <w:ilvl w:val="0"/>
          <w:numId w:val="9"/>
        </w:numPr>
        <w:spacing w:after="0" w:line="240" w:lineRule="auto"/>
        <w:contextualSpacing/>
        <w:rPr>
          <w:rFonts w:ascii="Times New Roman" w:hAnsi="Times New Roman"/>
          <w:color w:val="000000"/>
          <w:sz w:val="24"/>
          <w:szCs w:val="24"/>
        </w:rPr>
      </w:pPr>
      <w:r w:rsidRPr="00D651DC">
        <w:rPr>
          <w:rFonts w:ascii="Times New Roman" w:hAnsi="Times New Roman"/>
          <w:color w:val="000000"/>
          <w:sz w:val="24"/>
          <w:szCs w:val="24"/>
        </w:rPr>
        <w:t>DWQ Round Robin</w:t>
      </w:r>
    </w:p>
    <w:p w14:paraId="6A3333D7" w14:textId="77777777" w:rsidR="00D651DC" w:rsidRPr="00D651DC" w:rsidRDefault="00D651DC" w:rsidP="00D651DC">
      <w:pPr>
        <w:spacing w:after="0" w:line="240" w:lineRule="auto"/>
        <w:ind w:left="720"/>
        <w:contextualSpacing/>
        <w:rPr>
          <w:rFonts w:ascii="Times New Roman" w:hAnsi="Times New Roman"/>
          <w:color w:val="000000"/>
          <w:sz w:val="24"/>
          <w:szCs w:val="24"/>
        </w:rPr>
      </w:pPr>
    </w:p>
    <w:p w14:paraId="4958AB4D"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The advantages and disadvantages of each approach relative to the data quality objectives (DQOs) are summarized in the following text.  Media that met, or were anticipated to potentially meet the minimum requirements are qualitatively scored on a scale of 1 to 10 for each DQO. Scores are summarized in Table 5.</w:t>
      </w:r>
    </w:p>
    <w:p w14:paraId="69B08DE6" w14:textId="77777777" w:rsidR="00D651DC" w:rsidRPr="00D651DC" w:rsidRDefault="00D651DC" w:rsidP="00D651DC">
      <w:pPr>
        <w:keepNext/>
        <w:keepLines/>
        <w:spacing w:before="200" w:after="0" w:line="240" w:lineRule="auto"/>
        <w:outlineLvl w:val="1"/>
        <w:rPr>
          <w:rFonts w:ascii="Times New Roman" w:eastAsiaTheme="majorEastAsia" w:hAnsi="Times New Roman" w:cs="Times New Roman"/>
          <w:b/>
          <w:bCs/>
          <w:sz w:val="28"/>
          <w:szCs w:val="28"/>
        </w:rPr>
      </w:pPr>
      <w:r w:rsidRPr="00D651DC">
        <w:rPr>
          <w:rFonts w:ascii="Times New Roman" w:eastAsiaTheme="majorEastAsia" w:hAnsi="Times New Roman" w:cs="Times New Roman"/>
          <w:b/>
          <w:bCs/>
          <w:sz w:val="28"/>
          <w:szCs w:val="28"/>
        </w:rPr>
        <w:t>Brix et al. 2006</w:t>
      </w:r>
    </w:p>
    <w:p w14:paraId="3540A418"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Brix et al. (2006) used GSL water, artificial seawater, and the </w:t>
      </w:r>
      <w:proofErr w:type="spellStart"/>
      <w:r w:rsidRPr="00D651DC">
        <w:rPr>
          <w:rFonts w:ascii="Times New Roman" w:eastAsia="Times New Roman" w:hAnsi="Times New Roman" w:cs="Times New Roman"/>
          <w:color w:val="000000"/>
          <w:sz w:val="24"/>
          <w:szCs w:val="24"/>
        </w:rPr>
        <w:t>Bagshaw</w:t>
      </w:r>
      <w:proofErr w:type="spellEnd"/>
      <w:r w:rsidRPr="00D651DC">
        <w:rPr>
          <w:rFonts w:ascii="Times New Roman" w:eastAsia="Times New Roman" w:hAnsi="Times New Roman" w:cs="Times New Roman"/>
          <w:color w:val="000000"/>
          <w:sz w:val="24"/>
          <w:szCs w:val="24"/>
        </w:rPr>
        <w:t xml:space="preserve"> et al. (1986) media for conducting their bioassays. Although not documented in the paper, Bill Adams’ (coauthor with Brix) recollection was that the GSL water was not filtered. When contacted, Mr. Adams opined that because of the quantities of water needed, filtering through a 0.45 µm filter wasn’t a practical option. While a larger filter may not clog as fast, decanting may be just as efficient as filtering. Brix et al. (2006) diluted the GSL water with deionized water to the salinity of seawater. Brix et al. (2006) concluded that the toxicity of copper in GSL water was much less compared to artificial seawater or the media of </w:t>
      </w:r>
      <w:proofErr w:type="spellStart"/>
      <w:r w:rsidRPr="00D651DC">
        <w:rPr>
          <w:rFonts w:ascii="Times New Roman" w:eastAsia="Times New Roman" w:hAnsi="Times New Roman" w:cs="Times New Roman"/>
          <w:color w:val="000000"/>
          <w:sz w:val="24"/>
          <w:szCs w:val="24"/>
        </w:rPr>
        <w:t>Bagshaw</w:t>
      </w:r>
      <w:proofErr w:type="spellEnd"/>
      <w:r w:rsidRPr="00D651DC">
        <w:rPr>
          <w:rFonts w:ascii="Times New Roman" w:eastAsia="Times New Roman" w:hAnsi="Times New Roman" w:cs="Times New Roman"/>
          <w:color w:val="000000"/>
          <w:sz w:val="24"/>
          <w:szCs w:val="24"/>
        </w:rPr>
        <w:t xml:space="preserve"> et al. (1986). Neither the artificial seawater medium nor the </w:t>
      </w:r>
      <w:proofErr w:type="spellStart"/>
      <w:r w:rsidRPr="00D651DC">
        <w:rPr>
          <w:rFonts w:ascii="Times New Roman" w:eastAsia="Times New Roman" w:hAnsi="Times New Roman" w:cs="Times New Roman"/>
          <w:color w:val="000000"/>
          <w:sz w:val="24"/>
          <w:szCs w:val="24"/>
        </w:rPr>
        <w:t>Bagshaw</w:t>
      </w:r>
      <w:proofErr w:type="spellEnd"/>
      <w:r w:rsidRPr="00D651DC">
        <w:rPr>
          <w:rFonts w:ascii="Times New Roman" w:eastAsia="Times New Roman" w:hAnsi="Times New Roman" w:cs="Times New Roman"/>
          <w:color w:val="000000"/>
          <w:sz w:val="24"/>
          <w:szCs w:val="24"/>
        </w:rPr>
        <w:t xml:space="preserve"> medium were considered further because they do not appear representative of Gilbert Bay water with regards to toxicity.</w:t>
      </w:r>
    </w:p>
    <w:p w14:paraId="0BE40A02"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4660A7A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use of GSL water might be approvable by USEPA. At minimum, this will require addressing the existing contaminant concentrations assuming they are low enough to not significantly affect the test results. A score of 7 is assigned for USEPA approval because using GSL water would require a deviation from existing USEPA protocols. </w:t>
      </w:r>
    </w:p>
    <w:p w14:paraId="050D4D2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A547DB8"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GSL water is anticipated to support the test organisms under current lake conditions and is scored a 10 for this DQO.</w:t>
      </w:r>
    </w:p>
    <w:p w14:paraId="4667E56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AD9111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GSL water has many potential confounders that could affect the toxicity results. Existing pollutant concentrations (further discussed in the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section) for some metals are known but data for the majority of organic priority pollutants are unavailable. GSL water may also have unidentified pathogens or introduce other undesirable organisms into the bioassays. The concentration of dissolved organic carbon, sulfate, and hardness are expected to decrease the toxicity of metals. However, these affects are reflective of actual site conditions and are not considered undesirable for criteria development specific and limited to GSL. GSL water is scored a 5 for this DQO because of existing pollutant concentrations.</w:t>
      </w:r>
    </w:p>
    <w:p w14:paraId="14716352"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CFBEA9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consistency of GSL water over time is uncertain. Lake salinity is known to fluctuate over time (see Figure 1) and a protocol to address these potential fluctuations would need to be developed if salinity is determined to significantly affect toxicity. For instance, the test protocol may require salinities of 11 to 13%. If GSL water was higher, deionized water could be used to lower the salinity to the target range. UGS reports that the major ion ratios have remained similar (Gwynn, 1998). However, future changes are possible because of for instance, changes by the mineral extraction industries that selectively remove some of the salts and are required to return the remainder to the Lake. At GSL salinities lower than 11%, additional salts would have to be added. Depending on the quantity of salt required, the ion ratios of GSL water may not be achievable because maintaining the ion ratios may result in precipitation. This is judged to have a small potential because much higher salinities exist in GSL. Pollutant concentrations in GSL may increase over time resulting in the water being unacceptable for criteria development at some time </w:t>
      </w:r>
      <w:r w:rsidRPr="00D651DC">
        <w:rPr>
          <w:rFonts w:ascii="Times New Roman" w:eastAsia="Times New Roman" w:hAnsi="Times New Roman" w:cs="Times New Roman"/>
          <w:color w:val="000000"/>
          <w:sz w:val="24"/>
          <w:szCs w:val="24"/>
        </w:rPr>
        <w:lastRenderedPageBreak/>
        <w:t>in the future. Other factors affecting toxicity such as pH, dissolved organic carbon, and sulfate would have to be tracked and their impacts on toxicity accounted for. GSL water is scored a 5 because of the identified uncertainties.</w:t>
      </w:r>
    </w:p>
    <w:p w14:paraId="4763D70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C3E2E5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GSL water is representative of current conditions in GSL and is scored a 10. GSL water has several physiochemical parameters that are known to decrease toxicity and accurately accounting for these effects is important. GSL water is scored a 10 because the potential changes over time were addressed by the preceding DQO.</w:t>
      </w:r>
    </w:p>
    <w:p w14:paraId="5885B6C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CC18F9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GSL water is anticipated to be stable relative to the concentrations of ions. The potential for biologically mediated changes are unknown. Based on the difficulty in obtaining and shipping the water, GSL water would have to be stable over time to allow large quantities to be collected and stored. Protocols would need to be established that verify the stability of GSL water over time. GSL water is scored an 8 for this DQO.</w:t>
      </w:r>
    </w:p>
    <w:p w14:paraId="48AF510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08C44EF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GSL water can be replicated by any laboratory provided that protocols are developed for collecting and storing the water. The protocols should also establish the tolerance ranges for key parameters. GSL water is scored a 10 for this DQO.</w:t>
      </w:r>
    </w:p>
    <w:p w14:paraId="6E160FE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F6CF74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GSL water is anticipated to be costly because of the logistical issues of collection presumably by boat from the more remote areas of the Lake and the cost of shipping large quantities of water. Storage of the water may be inconvenient and the collection of additional water may be restricted by factors such as weather and/or season. GSL water is scored a 4 for this DQO.</w:t>
      </w:r>
    </w:p>
    <w:p w14:paraId="7256F08C" w14:textId="77777777" w:rsidR="00D651DC" w:rsidRPr="00D651DC" w:rsidRDefault="00D651DC" w:rsidP="00D651DC">
      <w:pPr>
        <w:keepNext/>
        <w:keepLines/>
        <w:spacing w:before="200" w:after="0" w:line="240" w:lineRule="auto"/>
        <w:outlineLvl w:val="1"/>
        <w:rPr>
          <w:rFonts w:ascii="Times New Roman" w:eastAsiaTheme="majorEastAsia" w:hAnsi="Times New Roman" w:cs="Times New Roman"/>
          <w:b/>
          <w:bCs/>
          <w:sz w:val="28"/>
          <w:szCs w:val="28"/>
        </w:rPr>
      </w:pPr>
      <w:r w:rsidRPr="00D651DC">
        <w:rPr>
          <w:rFonts w:ascii="Times New Roman" w:eastAsiaTheme="majorEastAsia" w:hAnsi="Times New Roman" w:cs="Times New Roman"/>
          <w:b/>
          <w:bCs/>
          <w:sz w:val="28"/>
          <w:szCs w:val="28"/>
        </w:rPr>
        <w:t xml:space="preserve">Barnes and </w:t>
      </w:r>
      <w:proofErr w:type="spellStart"/>
      <w:r w:rsidRPr="00D651DC">
        <w:rPr>
          <w:rFonts w:ascii="Times New Roman" w:eastAsiaTheme="majorEastAsia" w:hAnsi="Times New Roman" w:cs="Times New Roman"/>
          <w:b/>
          <w:bCs/>
          <w:sz w:val="28"/>
          <w:szCs w:val="28"/>
        </w:rPr>
        <w:t>Wurtsbaugh</w:t>
      </w:r>
      <w:proofErr w:type="spellEnd"/>
      <w:r w:rsidRPr="00D651DC">
        <w:rPr>
          <w:rFonts w:ascii="Times New Roman" w:eastAsiaTheme="majorEastAsia" w:hAnsi="Times New Roman" w:cs="Times New Roman"/>
          <w:b/>
          <w:bCs/>
          <w:sz w:val="28"/>
          <w:szCs w:val="28"/>
        </w:rPr>
        <w:t>, 2015</w:t>
      </w:r>
    </w:p>
    <w:p w14:paraId="0C572CF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prepared a medium with salinity concentrations ranging from 10 g/l to 275 g/l. The media were prepared using equal parts deionized and GSL water and an inorganic salt mix consisting of 84% Instant Ocean, 14% </w:t>
      </w:r>
      <w:proofErr w:type="spellStart"/>
      <w:r w:rsidRPr="00D651DC">
        <w:rPr>
          <w:rFonts w:ascii="Times New Roman" w:eastAsia="Times New Roman" w:hAnsi="Times New Roman" w:cs="Times New Roman"/>
          <w:color w:val="000000"/>
          <w:sz w:val="24"/>
          <w:szCs w:val="24"/>
        </w:rPr>
        <w:t>NaCl</w:t>
      </w:r>
      <w:proofErr w:type="spellEnd"/>
      <w:r w:rsidRPr="00D651DC">
        <w:rPr>
          <w:rFonts w:ascii="Times New Roman" w:eastAsia="Times New Roman" w:hAnsi="Times New Roman" w:cs="Times New Roman"/>
          <w:color w:val="000000"/>
          <w:sz w:val="24"/>
          <w:szCs w:val="24"/>
        </w:rPr>
        <w:t>, and 3% K</w:t>
      </w:r>
      <w:r w:rsidRPr="00D651DC">
        <w:rPr>
          <w:rFonts w:ascii="Times New Roman" w:eastAsia="Times New Roman" w:hAnsi="Times New Roman" w:cs="Times New Roman"/>
          <w:color w:val="000000"/>
          <w:sz w:val="24"/>
          <w:szCs w:val="24"/>
          <w:vertAlign w:val="subscript"/>
        </w:rPr>
        <w:t>2</w:t>
      </w:r>
      <w:r w:rsidRPr="00D651DC">
        <w:rPr>
          <w:rFonts w:ascii="Times New Roman" w:eastAsia="Times New Roman" w:hAnsi="Times New Roman" w:cs="Times New Roman"/>
          <w:color w:val="000000"/>
          <w:sz w:val="24"/>
          <w:szCs w:val="24"/>
        </w:rPr>
        <w:t>SO</w:t>
      </w:r>
      <w:r w:rsidRPr="00D651DC">
        <w:rPr>
          <w:rFonts w:ascii="Times New Roman" w:eastAsia="Times New Roman" w:hAnsi="Times New Roman" w:cs="Times New Roman"/>
          <w:color w:val="000000"/>
          <w:sz w:val="24"/>
          <w:szCs w:val="24"/>
          <w:vertAlign w:val="subscript"/>
        </w:rPr>
        <w:t>4</w:t>
      </w:r>
      <w:r w:rsidRPr="00D651DC">
        <w:rPr>
          <w:rFonts w:ascii="Times New Roman" w:eastAsia="Times New Roman" w:hAnsi="Times New Roman" w:cs="Times New Roman"/>
          <w:color w:val="000000"/>
          <w:sz w:val="24"/>
          <w:szCs w:val="24"/>
        </w:rPr>
        <w:t>. Final salinities and major ion concentrations were measured.</w:t>
      </w:r>
    </w:p>
    <w:p w14:paraId="0763B341"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6E083B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medium would require similar analyses as the GSL water because it includes GSL water to meet USEPA approval. In addition, Instant Ocean is not a currently approved artificial salt mix for conducting bioassays. Presumably, USEPA could approve the use of this mix provided that protocols were developed to document the contents of the final solutions. This media is scored a 7.</w:t>
      </w:r>
    </w:p>
    <w:p w14:paraId="3E2967F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586EEF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medium </w:t>
      </w:r>
      <w:proofErr w:type="gramStart"/>
      <w:r w:rsidRPr="00D651DC">
        <w:rPr>
          <w:rFonts w:ascii="Times New Roman" w:eastAsia="Times New Roman" w:hAnsi="Times New Roman" w:cs="Times New Roman"/>
          <w:color w:val="000000"/>
          <w:sz w:val="24"/>
          <w:szCs w:val="24"/>
        </w:rPr>
        <w:t>was</w:t>
      </w:r>
      <w:proofErr w:type="gramEnd"/>
      <w:r w:rsidRPr="00D651DC">
        <w:rPr>
          <w:rFonts w:ascii="Times New Roman" w:eastAsia="Times New Roman" w:hAnsi="Times New Roman" w:cs="Times New Roman"/>
          <w:color w:val="000000"/>
          <w:sz w:val="24"/>
          <w:szCs w:val="24"/>
        </w:rPr>
        <w:t xml:space="preserve"> used successfully to conduct experiments on brine shrimp. The suitability of this media for culturing algae or brine flies is unknown resulting in a score of 8. </w:t>
      </w:r>
    </w:p>
    <w:p w14:paraId="348B1B7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7AA00A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Because 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medium contains GSL water, the same concerns regarding confounders applies but to a lesser degree because </w:t>
      </w:r>
      <w:proofErr w:type="gramStart"/>
      <w:r w:rsidRPr="00D651DC">
        <w:rPr>
          <w:rFonts w:ascii="Times New Roman" w:eastAsia="Times New Roman" w:hAnsi="Times New Roman" w:cs="Times New Roman"/>
          <w:color w:val="000000"/>
          <w:sz w:val="24"/>
          <w:szCs w:val="24"/>
        </w:rPr>
        <w:t>only  ½</w:t>
      </w:r>
      <w:proofErr w:type="gramEnd"/>
      <w:r w:rsidRPr="00D651DC">
        <w:rPr>
          <w:rFonts w:ascii="Times New Roman" w:eastAsia="Times New Roman" w:hAnsi="Times New Roman" w:cs="Times New Roman"/>
          <w:color w:val="000000"/>
          <w:sz w:val="24"/>
          <w:szCs w:val="24"/>
        </w:rPr>
        <w:t xml:space="preserve"> of the liquid portion of the media is GSL water. The Instant Ocean has trace concentrations of the same inorganic substances that will be tested for the bioassays. Figures 2 through 8 compare the concentrations of metals in Instant Ocean at 120 </w:t>
      </w:r>
      <w:proofErr w:type="spellStart"/>
      <w:r w:rsidRPr="00D651DC">
        <w:rPr>
          <w:rFonts w:ascii="Times New Roman" w:eastAsia="Times New Roman" w:hAnsi="Times New Roman" w:cs="Times New Roman"/>
          <w:color w:val="000000"/>
          <w:sz w:val="24"/>
          <w:szCs w:val="24"/>
        </w:rPr>
        <w:t>ppt</w:t>
      </w:r>
      <w:proofErr w:type="spellEnd"/>
      <w:r w:rsidRPr="00D651DC">
        <w:rPr>
          <w:rFonts w:ascii="Times New Roman" w:eastAsia="Times New Roman" w:hAnsi="Times New Roman" w:cs="Times New Roman"/>
          <w:color w:val="000000"/>
          <w:sz w:val="24"/>
          <w:szCs w:val="24"/>
        </w:rPr>
        <w:t xml:space="preserve"> versus GSL water when data were available for both media. Note that none of the media considered is either 100% Instant Ocean or 100%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With the exception of the DWQ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medium, this assumption is not anticipated to significantly </w:t>
      </w:r>
      <w:r w:rsidRPr="00D651DC">
        <w:rPr>
          <w:rFonts w:ascii="Times New Roman" w:eastAsia="Times New Roman" w:hAnsi="Times New Roman" w:cs="Times New Roman"/>
          <w:color w:val="000000"/>
          <w:sz w:val="24"/>
          <w:szCs w:val="24"/>
        </w:rPr>
        <w:lastRenderedPageBreak/>
        <w:t xml:space="preserve">overestimate the metals concentrations because metals were not measured in all materials by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or </w:t>
      </w:r>
      <w:proofErr w:type="spellStart"/>
      <w:r w:rsidRPr="00D651DC">
        <w:rPr>
          <w:rFonts w:ascii="Times New Roman" w:eastAsia="Times New Roman" w:hAnsi="Times New Roman" w:cs="Times New Roman"/>
          <w:color w:val="000000"/>
          <w:sz w:val="24"/>
          <w:szCs w:val="24"/>
        </w:rPr>
        <w:t>Belovsky</w:t>
      </w:r>
      <w:proofErr w:type="spellEnd"/>
      <w:r w:rsidRPr="00D651DC">
        <w:rPr>
          <w:rFonts w:ascii="Times New Roman" w:eastAsia="Times New Roman" w:hAnsi="Times New Roman" w:cs="Times New Roman"/>
          <w:color w:val="000000"/>
          <w:sz w:val="24"/>
          <w:szCs w:val="24"/>
        </w:rPr>
        <w:t>.</w:t>
      </w:r>
    </w:p>
    <w:p w14:paraId="2FE888C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06D4CA7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Instant Ocean concentrations were scaled up from the data of </w:t>
      </w:r>
      <w:proofErr w:type="spellStart"/>
      <w:r w:rsidRPr="00D651DC">
        <w:rPr>
          <w:rFonts w:ascii="Times New Roman" w:eastAsia="Times New Roman" w:hAnsi="Times New Roman" w:cs="Times New Roman"/>
          <w:color w:val="000000"/>
          <w:sz w:val="24"/>
          <w:szCs w:val="24"/>
        </w:rPr>
        <w:t>Hovanec</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Coshland</w:t>
      </w:r>
      <w:proofErr w:type="spellEnd"/>
      <w:r w:rsidRPr="00D651DC">
        <w:rPr>
          <w:rFonts w:ascii="Times New Roman" w:eastAsia="Times New Roman" w:hAnsi="Times New Roman" w:cs="Times New Roman"/>
          <w:color w:val="000000"/>
          <w:sz w:val="24"/>
          <w:szCs w:val="24"/>
        </w:rPr>
        <w:t xml:space="preserve"> (2002). Atkinson and </w:t>
      </w:r>
      <w:proofErr w:type="spellStart"/>
      <w:r w:rsidRPr="00D651DC">
        <w:rPr>
          <w:rFonts w:ascii="Times New Roman" w:eastAsia="Times New Roman" w:hAnsi="Times New Roman" w:cs="Times New Roman"/>
          <w:color w:val="000000"/>
          <w:sz w:val="24"/>
          <w:szCs w:val="24"/>
        </w:rPr>
        <w:t>Bingman</w:t>
      </w:r>
      <w:proofErr w:type="spellEnd"/>
      <w:r w:rsidRPr="00D651DC">
        <w:rPr>
          <w:rFonts w:ascii="Times New Roman" w:eastAsia="Times New Roman" w:hAnsi="Times New Roman" w:cs="Times New Roman"/>
          <w:color w:val="000000"/>
          <w:sz w:val="24"/>
          <w:szCs w:val="24"/>
        </w:rPr>
        <w:t xml:space="preserve"> (1999), the only source for Instant Ocean trace metals that was peer reviewed, reported much higher trace metal concentrations than </w:t>
      </w:r>
      <w:proofErr w:type="spellStart"/>
      <w:r w:rsidRPr="00D651DC">
        <w:rPr>
          <w:rFonts w:ascii="Times New Roman" w:eastAsia="Times New Roman" w:hAnsi="Times New Roman" w:cs="Times New Roman"/>
          <w:color w:val="000000"/>
          <w:sz w:val="24"/>
          <w:szCs w:val="24"/>
        </w:rPr>
        <w:t>Hovanec</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Coshland</w:t>
      </w:r>
      <w:proofErr w:type="spellEnd"/>
      <w:r w:rsidRPr="00D651DC">
        <w:rPr>
          <w:rFonts w:ascii="Times New Roman" w:eastAsia="Times New Roman" w:hAnsi="Times New Roman" w:cs="Times New Roman"/>
          <w:color w:val="000000"/>
          <w:sz w:val="24"/>
          <w:szCs w:val="24"/>
        </w:rPr>
        <w:t xml:space="preserve"> (2002) whose concentrations are corroborated by the data reported by </w:t>
      </w:r>
      <w:proofErr w:type="spellStart"/>
      <w:r w:rsidRPr="00D651DC">
        <w:rPr>
          <w:rFonts w:ascii="Times New Roman" w:eastAsia="Times New Roman" w:hAnsi="Times New Roman" w:cs="Times New Roman"/>
          <w:color w:val="000000"/>
          <w:sz w:val="24"/>
          <w:szCs w:val="24"/>
        </w:rPr>
        <w:t>Marulla</w:t>
      </w:r>
      <w:proofErr w:type="spellEnd"/>
      <w:r w:rsidRPr="00D651DC">
        <w:rPr>
          <w:rFonts w:ascii="Times New Roman" w:eastAsia="Times New Roman" w:hAnsi="Times New Roman" w:cs="Times New Roman"/>
          <w:color w:val="000000"/>
          <w:sz w:val="24"/>
          <w:szCs w:val="24"/>
        </w:rPr>
        <w:t xml:space="preserve"> and O’Toole (2005). As noted by </w:t>
      </w:r>
      <w:proofErr w:type="spellStart"/>
      <w:r w:rsidRPr="00D651DC">
        <w:rPr>
          <w:rFonts w:ascii="Times New Roman" w:eastAsia="Times New Roman" w:hAnsi="Times New Roman" w:cs="Times New Roman"/>
          <w:color w:val="000000"/>
          <w:sz w:val="24"/>
          <w:szCs w:val="24"/>
        </w:rPr>
        <w:t>Hovanec</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Coshland</w:t>
      </w:r>
      <w:proofErr w:type="spellEnd"/>
      <w:r w:rsidRPr="00D651DC">
        <w:rPr>
          <w:rFonts w:ascii="Times New Roman" w:eastAsia="Times New Roman" w:hAnsi="Times New Roman" w:cs="Times New Roman"/>
          <w:color w:val="000000"/>
          <w:sz w:val="24"/>
          <w:szCs w:val="24"/>
        </w:rPr>
        <w:t xml:space="preserve"> (2002), the ICP/MS analytical method that they employed is considered more reliable than the ICP used by Atkinson and </w:t>
      </w:r>
      <w:proofErr w:type="spellStart"/>
      <w:r w:rsidRPr="00D651DC">
        <w:rPr>
          <w:rFonts w:ascii="Times New Roman" w:eastAsia="Times New Roman" w:hAnsi="Times New Roman" w:cs="Times New Roman"/>
          <w:color w:val="000000"/>
          <w:sz w:val="24"/>
          <w:szCs w:val="24"/>
        </w:rPr>
        <w:t>Bingman</w:t>
      </w:r>
      <w:proofErr w:type="spellEnd"/>
      <w:r w:rsidRPr="00D651DC">
        <w:rPr>
          <w:rFonts w:ascii="Times New Roman" w:eastAsia="Times New Roman" w:hAnsi="Times New Roman" w:cs="Times New Roman"/>
          <w:color w:val="000000"/>
          <w:sz w:val="24"/>
          <w:szCs w:val="24"/>
        </w:rPr>
        <w:t xml:space="preserve"> (1999). The comparisons were subsequently based on the data from </w:t>
      </w:r>
      <w:proofErr w:type="spellStart"/>
      <w:r w:rsidRPr="00D651DC">
        <w:rPr>
          <w:rFonts w:ascii="Times New Roman" w:eastAsia="Times New Roman" w:hAnsi="Times New Roman" w:cs="Times New Roman"/>
          <w:color w:val="000000"/>
          <w:sz w:val="24"/>
          <w:szCs w:val="24"/>
        </w:rPr>
        <w:t>Hovanec</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Coshland</w:t>
      </w:r>
      <w:proofErr w:type="spellEnd"/>
      <w:r w:rsidRPr="00D651DC">
        <w:rPr>
          <w:rFonts w:ascii="Times New Roman" w:eastAsia="Times New Roman" w:hAnsi="Times New Roman" w:cs="Times New Roman"/>
          <w:color w:val="000000"/>
          <w:sz w:val="24"/>
          <w:szCs w:val="24"/>
        </w:rPr>
        <w:t xml:space="preserve"> (2002). The GSL data were reported by Adams et al., (2015) or were based on 2 years of recent sampling by DWQ. The GSL data were not normalized to 120 </w:t>
      </w:r>
      <w:proofErr w:type="spellStart"/>
      <w:r w:rsidRPr="00D651DC">
        <w:rPr>
          <w:rFonts w:ascii="Times New Roman" w:eastAsia="Times New Roman" w:hAnsi="Times New Roman" w:cs="Times New Roman"/>
          <w:color w:val="000000"/>
          <w:sz w:val="24"/>
          <w:szCs w:val="24"/>
        </w:rPr>
        <w:t>ppt</w:t>
      </w:r>
      <w:proofErr w:type="spellEnd"/>
      <w:r w:rsidRPr="00D651DC">
        <w:rPr>
          <w:rFonts w:ascii="Times New Roman" w:eastAsia="Times New Roman" w:hAnsi="Times New Roman" w:cs="Times New Roman"/>
          <w:color w:val="000000"/>
          <w:sz w:val="24"/>
          <w:szCs w:val="24"/>
        </w:rPr>
        <w:t xml:space="preserve"> salinity.  The figures also include the same data for Crystal Sea Bioassay Laboratory Formula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which was provided by the manufacturer. </w:t>
      </w:r>
    </w:p>
    <w:p w14:paraId="2C66D36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7FC7D58D"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following observations are based on a qualitative analysis of the comparisons shown on Figures 2 through 8. Arsenic concentrations are higher in the lake than in the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(Figure 2). No data were found for the Instant Ocean arsenic concentrations. Cadmium concentrations in Instant Ocean are higher than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or GSL (Figure 3). Copper concentrations are similar between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Instant Ocean (not detected), and GSL (Figure 4). Lead (Figure 5) and zinc (Figure 9) concentrations in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are higher than Instant Ocean or GSL. Mercury concentrations are similar between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and GSL but no data were available for Instant Ocean (Figure 6). Nickel concentrations in Instant Ocean are higher than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and GSL (Figure7). Selenium concentrations are higher in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than GSL but no data were available for Instant Ocean (Figure 8). The media mixtures using Instant Ocean and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were was assigned a score of 7. </w:t>
      </w:r>
    </w:p>
    <w:p w14:paraId="30586D9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4B71454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media can be replicated over time. Although the medium would have some of the same potential deficiencies as were discussed for GSL water, the salinity can be increased with the salt mixture which would negate the impacts of varying salinity in the lake. However if other parameters in the GSL water changed significantly, the media may not easily replicated over time. The media was assigned a score of 7. </w:t>
      </w:r>
    </w:p>
    <w:p w14:paraId="537C4FB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30B414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media is reasonably similar to GSL water with respect to major ion concentrations (Table 2). However, the media has about half Ca and Mg as GSL water and higher concentrations of Cl and SO</w:t>
      </w:r>
      <w:r w:rsidRPr="00D651DC">
        <w:rPr>
          <w:rFonts w:ascii="Times New Roman" w:eastAsia="Times New Roman" w:hAnsi="Times New Roman" w:cs="Times New Roman"/>
          <w:color w:val="000000"/>
          <w:sz w:val="24"/>
          <w:szCs w:val="24"/>
          <w:vertAlign w:val="subscript"/>
        </w:rPr>
        <w:t>4</w:t>
      </w:r>
      <w:r w:rsidRPr="00D651DC">
        <w:rPr>
          <w:rFonts w:ascii="Times New Roman" w:eastAsia="Times New Roman" w:hAnsi="Times New Roman" w:cs="Times New Roman"/>
          <w:color w:val="000000"/>
          <w:sz w:val="24"/>
          <w:szCs w:val="24"/>
        </w:rPr>
        <w:t xml:space="preserve">. The dissolved organic carbon concentration is not reported but is likely lower than the 7 to 42 mg/l reported by Brix et al. (2006)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and Jones (2012), respectively. This media was scored 6 primarily due to the uncertainties regarding organic carbon. </w:t>
      </w:r>
    </w:p>
    <w:p w14:paraId="41D3144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9BEEF4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The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medium </w:t>
      </w:r>
      <w:proofErr w:type="gramStart"/>
      <w:r w:rsidRPr="00D651DC">
        <w:rPr>
          <w:rFonts w:ascii="Times New Roman" w:eastAsia="Times New Roman" w:hAnsi="Times New Roman" w:cs="Times New Roman"/>
          <w:color w:val="000000"/>
          <w:sz w:val="24"/>
          <w:szCs w:val="24"/>
        </w:rPr>
        <w:t>is</w:t>
      </w:r>
      <w:proofErr w:type="gramEnd"/>
      <w:r w:rsidRPr="00D651DC">
        <w:rPr>
          <w:rFonts w:ascii="Times New Roman" w:eastAsia="Times New Roman" w:hAnsi="Times New Roman" w:cs="Times New Roman"/>
          <w:color w:val="000000"/>
          <w:sz w:val="24"/>
          <w:szCs w:val="24"/>
        </w:rPr>
        <w:t xml:space="preserve"> presumed to be stable based on the duration of the microcosm experiments conducted. The medium was assigned a score of 10. The medium could also be replicated by a qualified laboratory and was assigned a score of 10. For cost and convenience, the medium was assigned a score of 6 because compared to 100% GSL water, half as much water is needed. </w:t>
      </w:r>
    </w:p>
    <w:p w14:paraId="0CEEECDC"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
    <w:p w14:paraId="0B5FCA4A" w14:textId="77777777" w:rsidR="00972FB5" w:rsidRDefault="00972FB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45017AE1" w14:textId="19A5DEC4"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lastRenderedPageBreak/>
        <w:t xml:space="preserve">Table 2 excerpted from Barnes and </w:t>
      </w:r>
      <w:proofErr w:type="spellStart"/>
      <w:r w:rsidRPr="00D651DC">
        <w:rPr>
          <w:rFonts w:ascii="Times New Roman" w:eastAsia="Times New Roman" w:hAnsi="Times New Roman" w:cs="Times New Roman"/>
          <w:b/>
          <w:color w:val="000000"/>
          <w:sz w:val="24"/>
          <w:szCs w:val="24"/>
        </w:rPr>
        <w:t>Wurtsbaugh</w:t>
      </w:r>
      <w:proofErr w:type="spellEnd"/>
      <w:r w:rsidRPr="00D651DC">
        <w:rPr>
          <w:rFonts w:ascii="Times New Roman" w:eastAsia="Times New Roman" w:hAnsi="Times New Roman" w:cs="Times New Roman"/>
          <w:b/>
          <w:color w:val="000000"/>
          <w:sz w:val="24"/>
          <w:szCs w:val="24"/>
        </w:rPr>
        <w:t xml:space="preserve"> (2015)</w:t>
      </w:r>
    </w:p>
    <w:p w14:paraId="64D3E41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3A21BD5E" wp14:editId="3B6A8D60">
            <wp:extent cx="5943600" cy="2905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Barnes and Wurtsbaugh 201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05760"/>
                    </a:xfrm>
                    <a:prstGeom prst="rect">
                      <a:avLst/>
                    </a:prstGeom>
                  </pic:spPr>
                </pic:pic>
              </a:graphicData>
            </a:graphic>
          </wp:inline>
        </w:drawing>
      </w:r>
    </w:p>
    <w:p w14:paraId="2FE29589" w14:textId="77777777" w:rsidR="00D651DC" w:rsidRPr="00D651DC" w:rsidRDefault="00D651DC" w:rsidP="00D651DC">
      <w:pPr>
        <w:keepNext/>
        <w:keepLines/>
        <w:spacing w:before="200" w:after="0" w:line="240" w:lineRule="auto"/>
        <w:outlineLvl w:val="1"/>
        <w:rPr>
          <w:rFonts w:asciiTheme="majorHAnsi" w:eastAsiaTheme="majorEastAsia" w:hAnsiTheme="majorHAnsi" w:cstheme="majorBidi"/>
          <w:b/>
          <w:bCs/>
          <w:color w:val="4F81BD" w:themeColor="accent1"/>
          <w:sz w:val="26"/>
          <w:szCs w:val="26"/>
        </w:rPr>
      </w:pPr>
      <w:proofErr w:type="spellStart"/>
      <w:r w:rsidRPr="00D651DC">
        <w:rPr>
          <w:rFonts w:asciiTheme="majorHAnsi" w:eastAsiaTheme="majorEastAsia" w:hAnsiTheme="majorHAnsi" w:cstheme="majorBidi"/>
          <w:b/>
          <w:bCs/>
          <w:color w:val="4F81BD" w:themeColor="accent1"/>
          <w:sz w:val="26"/>
          <w:szCs w:val="26"/>
        </w:rPr>
        <w:t>Belovsky</w:t>
      </w:r>
      <w:proofErr w:type="spellEnd"/>
    </w:p>
    <w:p w14:paraId="228F655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r w:rsidRPr="00D651DC">
        <w:rPr>
          <w:rFonts w:ascii="Times New Roman" w:eastAsia="Times New Roman" w:hAnsi="Times New Roman" w:cs="Times New Roman"/>
          <w:color w:val="000000"/>
          <w:sz w:val="24"/>
          <w:szCs w:val="24"/>
        </w:rPr>
        <w:t>Belovsky</w:t>
      </w:r>
      <w:proofErr w:type="spellEnd"/>
      <w:r w:rsidRPr="00D651DC">
        <w:rPr>
          <w:rFonts w:ascii="Times New Roman" w:eastAsia="Times New Roman" w:hAnsi="Times New Roman" w:cs="Times New Roman"/>
          <w:color w:val="000000"/>
          <w:sz w:val="24"/>
          <w:szCs w:val="24"/>
        </w:rPr>
        <w:t xml:space="preserve"> has successfully used a 60:40 mix by volume of Morton Solar Salt and Instant Ocean </w:t>
      </w:r>
      <w:proofErr w:type="gramStart"/>
      <w:r w:rsidRPr="00D651DC">
        <w:rPr>
          <w:rFonts w:ascii="Times New Roman" w:eastAsia="Times New Roman" w:hAnsi="Times New Roman" w:cs="Times New Roman"/>
          <w:color w:val="000000"/>
          <w:sz w:val="24"/>
          <w:szCs w:val="24"/>
        </w:rPr>
        <w:t>to  lab</w:t>
      </w:r>
      <w:proofErr w:type="gramEnd"/>
      <w:r w:rsidRPr="00D651DC">
        <w:rPr>
          <w:rFonts w:ascii="Times New Roman" w:eastAsia="Times New Roman" w:hAnsi="Times New Roman" w:cs="Times New Roman"/>
          <w:color w:val="000000"/>
          <w:sz w:val="24"/>
          <w:szCs w:val="24"/>
        </w:rPr>
        <w:t xml:space="preserve"> to culture brine shrimp and brine flies for the proposed bioassays.  The Morton Solar Salt is commercial water softening salt extracted from GSL and the ion concentrations are as reported by the manufacturer. Both </w:t>
      </w:r>
      <w:proofErr w:type="spellStart"/>
      <w:r w:rsidRPr="00D651DC">
        <w:rPr>
          <w:rFonts w:ascii="Times New Roman" w:eastAsia="Times New Roman" w:hAnsi="Times New Roman" w:cs="Times New Roman"/>
          <w:color w:val="000000"/>
          <w:sz w:val="24"/>
          <w:szCs w:val="24"/>
        </w:rPr>
        <w:t>Belovsky</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use Instant Ocean in their media combined with either GSL water or salt extracted from GSL water and the following includes a specific discussion only where the scores or rationale differ.</w:t>
      </w:r>
    </w:p>
    <w:p w14:paraId="722E7EE8"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7CC78A1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medium has been successfully used to culture GSL algae, brine shrimp and brine flies and was assigned a score of 10. </w:t>
      </w: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medium was assigned a score of 6 for potential confounders. No data for trace metals were available for the Morton Solar Salt and the score could increase or decrease if this data were obtained. </w:t>
      </w:r>
    </w:p>
    <w:p w14:paraId="0E0A295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36E1C2D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A comparison of the major ions in </w:t>
      </w: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medium to GSL water is shown in Figure 10 for assessing the representativeness compared to GSL water. </w:t>
      </w: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media has more </w:t>
      </w:r>
      <w:proofErr w:type="spellStart"/>
      <w:r w:rsidRPr="00D651DC">
        <w:rPr>
          <w:rFonts w:ascii="Times New Roman" w:eastAsia="Times New Roman" w:hAnsi="Times New Roman" w:cs="Times New Roman"/>
          <w:color w:val="000000"/>
          <w:sz w:val="24"/>
          <w:szCs w:val="24"/>
        </w:rPr>
        <w:t>NaCl</w:t>
      </w:r>
      <w:proofErr w:type="spellEnd"/>
      <w:r w:rsidRPr="00D651DC">
        <w:rPr>
          <w:rFonts w:ascii="Times New Roman" w:eastAsia="Times New Roman" w:hAnsi="Times New Roman" w:cs="Times New Roman"/>
          <w:color w:val="000000"/>
          <w:sz w:val="24"/>
          <w:szCs w:val="24"/>
        </w:rPr>
        <w:t xml:space="preserve"> and less K, SO</w:t>
      </w:r>
      <w:r w:rsidRPr="00D651DC">
        <w:rPr>
          <w:rFonts w:ascii="Times New Roman" w:eastAsia="Times New Roman" w:hAnsi="Times New Roman" w:cs="Times New Roman"/>
          <w:color w:val="000000"/>
          <w:sz w:val="24"/>
          <w:szCs w:val="24"/>
          <w:vertAlign w:val="subscript"/>
        </w:rPr>
        <w:t>4</w:t>
      </w:r>
      <w:r w:rsidRPr="00D651DC">
        <w:rPr>
          <w:rFonts w:ascii="Times New Roman" w:eastAsia="Times New Roman" w:hAnsi="Times New Roman" w:cs="Times New Roman"/>
          <w:color w:val="000000"/>
          <w:sz w:val="24"/>
          <w:szCs w:val="24"/>
        </w:rPr>
        <w:t>, Ca, and Mg than GSL water. These concentrations were estimated assuming that 60:40 ratio by volume was equivalent to 60:40 by weight and the scores could change based on actual analytical or more refined nominal estimates.</w:t>
      </w:r>
    </w:p>
    <w:p w14:paraId="0DFD1EE2"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429676F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medium is the least expensive medium considered and uses salts that are easily obtained and was scored 10 for cost and convenience.</w:t>
      </w:r>
    </w:p>
    <w:p w14:paraId="215F3B79" w14:textId="77777777" w:rsidR="00D651DC" w:rsidRPr="00D651DC" w:rsidRDefault="00D651DC" w:rsidP="00D651DC">
      <w:pPr>
        <w:keepNext/>
        <w:keepLines/>
        <w:spacing w:before="200" w:after="0" w:line="240" w:lineRule="auto"/>
        <w:outlineLvl w:val="1"/>
        <w:rPr>
          <w:rFonts w:ascii="Times New Roman" w:eastAsiaTheme="majorEastAsia" w:hAnsi="Times New Roman" w:cs="Times New Roman"/>
          <w:b/>
          <w:bCs/>
          <w:sz w:val="28"/>
          <w:szCs w:val="28"/>
        </w:rPr>
      </w:pPr>
      <w:r w:rsidRPr="00D651DC">
        <w:rPr>
          <w:rFonts w:ascii="Times New Roman" w:eastAsiaTheme="majorEastAsia" w:hAnsi="Times New Roman" w:cs="Times New Roman"/>
          <w:b/>
          <w:bCs/>
          <w:sz w:val="28"/>
          <w:szCs w:val="28"/>
        </w:rPr>
        <w:t xml:space="preserve">DWQ </w:t>
      </w:r>
      <w:proofErr w:type="spellStart"/>
      <w:r w:rsidRPr="00D651DC">
        <w:rPr>
          <w:rFonts w:ascii="Times New Roman" w:eastAsiaTheme="majorEastAsia" w:hAnsi="Times New Roman" w:cs="Times New Roman"/>
          <w:b/>
          <w:bCs/>
          <w:sz w:val="28"/>
          <w:szCs w:val="28"/>
        </w:rPr>
        <w:t>Marinemix</w:t>
      </w:r>
      <w:proofErr w:type="spellEnd"/>
    </w:p>
    <w:p w14:paraId="5D7964F3"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A DWQ proposed medium consisting of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w:t>
      </w:r>
      <w:proofErr w:type="spellStart"/>
      <w:r w:rsidRPr="00D651DC">
        <w:rPr>
          <w:rFonts w:ascii="Times New Roman" w:eastAsia="Times New Roman" w:hAnsi="Times New Roman" w:cs="Times New Roman"/>
          <w:color w:val="000000"/>
          <w:sz w:val="24"/>
          <w:szCs w:val="24"/>
        </w:rPr>
        <w:t>NaCl</w:t>
      </w:r>
      <w:proofErr w:type="spellEnd"/>
      <w:r w:rsidRPr="00D651DC">
        <w:rPr>
          <w:rFonts w:ascii="Times New Roman" w:eastAsia="Times New Roman" w:hAnsi="Times New Roman" w:cs="Times New Roman"/>
          <w:color w:val="000000"/>
          <w:sz w:val="24"/>
          <w:szCs w:val="24"/>
        </w:rPr>
        <w:t xml:space="preserve"> and </w:t>
      </w:r>
      <w:proofErr w:type="spellStart"/>
      <w:r w:rsidRPr="00D651DC">
        <w:rPr>
          <w:rFonts w:ascii="Times New Roman" w:eastAsia="Times New Roman" w:hAnsi="Times New Roman" w:cs="Times New Roman"/>
          <w:color w:val="000000"/>
          <w:sz w:val="24"/>
          <w:szCs w:val="24"/>
        </w:rPr>
        <w:t>KCl</w:t>
      </w:r>
      <w:proofErr w:type="spellEnd"/>
      <w:r w:rsidRPr="00D651DC">
        <w:rPr>
          <w:rFonts w:ascii="Times New Roman" w:eastAsia="Times New Roman" w:hAnsi="Times New Roman" w:cs="Times New Roman"/>
          <w:color w:val="000000"/>
          <w:sz w:val="24"/>
          <w:szCs w:val="24"/>
        </w:rPr>
        <w:t xml:space="preserve"> in ratios of 84:13:2, respectively was attempted. This medium may have matched GSL water better than Barnes and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xml:space="preserve"> (2015) or </w:t>
      </w:r>
      <w:proofErr w:type="spellStart"/>
      <w:r w:rsidRPr="00D651DC">
        <w:rPr>
          <w:rFonts w:ascii="Times New Roman" w:eastAsia="Times New Roman" w:hAnsi="Times New Roman" w:cs="Times New Roman"/>
          <w:color w:val="000000"/>
          <w:sz w:val="24"/>
          <w:szCs w:val="24"/>
        </w:rPr>
        <w:t>Belovksy</w:t>
      </w:r>
      <w:proofErr w:type="spellEnd"/>
      <w:r w:rsidRPr="00D651DC">
        <w:rPr>
          <w:rFonts w:ascii="Times New Roman" w:eastAsia="Times New Roman" w:hAnsi="Times New Roman" w:cs="Times New Roman"/>
          <w:color w:val="000000"/>
          <w:sz w:val="24"/>
          <w:szCs w:val="24"/>
        </w:rPr>
        <w:t xml:space="preserve"> but when the medium was attempted, a precipitate formed and preliminary testing indicated lower survival of brine flies and brine shrimp, potentially in part due to reduced algal production. </w:t>
      </w:r>
      <w:proofErr w:type="gramStart"/>
      <w:r w:rsidRPr="00D651DC">
        <w:rPr>
          <w:rFonts w:ascii="Times New Roman" w:eastAsia="Times New Roman" w:hAnsi="Times New Roman" w:cs="Times New Roman"/>
          <w:color w:val="000000"/>
          <w:sz w:val="24"/>
          <w:szCs w:val="24"/>
        </w:rPr>
        <w:t>Jim  from</w:t>
      </w:r>
      <w:proofErr w:type="gramEnd"/>
      <w:r w:rsidRPr="00D651DC">
        <w:rPr>
          <w:rFonts w:ascii="Times New Roman" w:eastAsia="Times New Roman" w:hAnsi="Times New Roman" w:cs="Times New Roman"/>
          <w:color w:val="000000"/>
          <w:sz w:val="24"/>
          <w:szCs w:val="24"/>
        </w:rPr>
        <w:t xml:space="preserve"> EPA unsuccessfully attempted to permanently dissolve the precipitate by reducing the </w:t>
      </w:r>
      <w:proofErr w:type="spellStart"/>
      <w:r w:rsidRPr="00D651DC">
        <w:rPr>
          <w:rFonts w:ascii="Times New Roman" w:eastAsia="Times New Roman" w:hAnsi="Times New Roman" w:cs="Times New Roman"/>
          <w:color w:val="000000"/>
          <w:sz w:val="24"/>
          <w:szCs w:val="24"/>
        </w:rPr>
        <w:t>pH.</w:t>
      </w:r>
      <w:proofErr w:type="spellEnd"/>
      <w:r w:rsidRPr="00D651DC">
        <w:rPr>
          <w:rFonts w:ascii="Times New Roman" w:eastAsia="Times New Roman" w:hAnsi="Times New Roman" w:cs="Times New Roman"/>
          <w:color w:val="000000"/>
          <w:sz w:val="24"/>
          <w:szCs w:val="24"/>
        </w:rPr>
        <w:t xml:space="preserve"> After consulting with the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manufacturer, </w:t>
      </w:r>
      <w:proofErr w:type="spellStart"/>
      <w:r w:rsidRPr="00D651DC">
        <w:rPr>
          <w:rFonts w:ascii="Times New Roman" w:eastAsia="Times New Roman" w:hAnsi="Times New Roman" w:cs="Times New Roman"/>
          <w:color w:val="000000"/>
          <w:sz w:val="24"/>
          <w:szCs w:val="24"/>
        </w:rPr>
        <w:t>Belvosky</w:t>
      </w:r>
      <w:proofErr w:type="spellEnd"/>
      <w:r w:rsidRPr="00D651DC">
        <w:rPr>
          <w:rFonts w:ascii="Times New Roman" w:eastAsia="Times New Roman" w:hAnsi="Times New Roman" w:cs="Times New Roman"/>
          <w:color w:val="000000"/>
          <w:sz w:val="24"/>
          <w:szCs w:val="24"/>
        </w:rPr>
        <w:t xml:space="preserve"> </w:t>
      </w:r>
      <w:r w:rsidRPr="00D651DC">
        <w:rPr>
          <w:rFonts w:ascii="Times New Roman" w:eastAsia="Times New Roman" w:hAnsi="Times New Roman" w:cs="Times New Roman"/>
          <w:color w:val="000000"/>
          <w:sz w:val="24"/>
          <w:szCs w:val="24"/>
        </w:rPr>
        <w:lastRenderedPageBreak/>
        <w:t xml:space="preserve">reported that at salinities above approximately 5%, calcium would precipitate. This medium was abandoned because of the precipitate. The precipitation also suggests that the </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xml:space="preserve"> (USPEPA approved) could not simply be substituted for Instant Ocean in Barnes and </w:t>
      </w:r>
      <w:proofErr w:type="spellStart"/>
      <w:r w:rsidRPr="00D651DC">
        <w:rPr>
          <w:rFonts w:ascii="Times New Roman" w:eastAsia="Times New Roman" w:hAnsi="Times New Roman" w:cs="Times New Roman"/>
          <w:color w:val="000000"/>
          <w:sz w:val="24"/>
          <w:szCs w:val="24"/>
        </w:rPr>
        <w:t>Wurtsbaugh’s</w:t>
      </w:r>
      <w:proofErr w:type="spellEnd"/>
      <w:r w:rsidRPr="00D651DC">
        <w:rPr>
          <w:rFonts w:ascii="Times New Roman" w:eastAsia="Times New Roman" w:hAnsi="Times New Roman" w:cs="Times New Roman"/>
          <w:color w:val="000000"/>
          <w:sz w:val="24"/>
          <w:szCs w:val="24"/>
        </w:rPr>
        <w:t xml:space="preserve"> (2015) or </w:t>
      </w:r>
      <w:proofErr w:type="spellStart"/>
      <w:r w:rsidRPr="00D651DC">
        <w:rPr>
          <w:rFonts w:ascii="Times New Roman" w:eastAsia="Times New Roman" w:hAnsi="Times New Roman" w:cs="Times New Roman"/>
          <w:color w:val="000000"/>
          <w:sz w:val="24"/>
          <w:szCs w:val="24"/>
        </w:rPr>
        <w:t>Belovsky’s</w:t>
      </w:r>
      <w:proofErr w:type="spellEnd"/>
      <w:r w:rsidRPr="00D651DC">
        <w:rPr>
          <w:rFonts w:ascii="Times New Roman" w:eastAsia="Times New Roman" w:hAnsi="Times New Roman" w:cs="Times New Roman"/>
          <w:color w:val="000000"/>
          <w:sz w:val="24"/>
          <w:szCs w:val="24"/>
        </w:rPr>
        <w:t xml:space="preserve"> media recipes. </w:t>
      </w:r>
    </w:p>
    <w:p w14:paraId="1522AFDF" w14:textId="77777777" w:rsidR="00D651DC" w:rsidRPr="00D651DC" w:rsidRDefault="00D651DC" w:rsidP="00D651DC">
      <w:pPr>
        <w:keepNext/>
        <w:keepLines/>
        <w:spacing w:before="200" w:after="0" w:line="240" w:lineRule="auto"/>
        <w:outlineLvl w:val="1"/>
        <w:rPr>
          <w:rFonts w:asciiTheme="majorHAnsi" w:eastAsiaTheme="majorEastAsia" w:hAnsiTheme="majorHAnsi" w:cstheme="majorBidi"/>
          <w:b/>
          <w:bCs/>
          <w:color w:val="4F81BD" w:themeColor="accent1"/>
          <w:sz w:val="26"/>
          <w:szCs w:val="26"/>
        </w:rPr>
      </w:pPr>
      <w:r w:rsidRPr="00D651DC">
        <w:rPr>
          <w:rFonts w:asciiTheme="majorHAnsi" w:eastAsiaTheme="majorEastAsia" w:hAnsiTheme="majorHAnsi" w:cstheme="majorBidi"/>
          <w:b/>
          <w:bCs/>
          <w:color w:val="4F81BD" w:themeColor="accent1"/>
          <w:sz w:val="26"/>
          <w:szCs w:val="26"/>
        </w:rPr>
        <w:t>DWQ Round Robin</w:t>
      </w:r>
    </w:p>
    <w:p w14:paraId="6EC1BF92"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DWQ initiated a laboratory round robin study to verify the analytical methods commonly used for analyzing the GSL samples. The initial matrix was formulated using reagent grade salts only and precipitates formed at salinities well below 12%. Different chemical forms of the salts were attempted and the medium shown in Table 3 did not exhibit a precipitate when anhydrous salts were used. Precipitates did form at salinities above 13% and the SO</w:t>
      </w:r>
      <w:r w:rsidRPr="00D651DC">
        <w:rPr>
          <w:rFonts w:ascii="Times New Roman" w:eastAsia="Times New Roman" w:hAnsi="Times New Roman" w:cs="Times New Roman"/>
          <w:color w:val="000000"/>
          <w:sz w:val="24"/>
          <w:szCs w:val="24"/>
          <w:vertAlign w:val="subscript"/>
        </w:rPr>
        <w:t>4</w:t>
      </w:r>
      <w:r w:rsidRPr="00D651DC">
        <w:rPr>
          <w:rFonts w:ascii="Times New Roman" w:eastAsia="Times New Roman" w:hAnsi="Times New Roman" w:cs="Times New Roman"/>
          <w:color w:val="000000"/>
          <w:sz w:val="24"/>
          <w:szCs w:val="24"/>
        </w:rPr>
        <w:t xml:space="preserve"> was reduced by 50% as shown in Table 4 to prevent precipitation up to </w:t>
      </w:r>
      <w:proofErr w:type="gramStart"/>
      <w:r w:rsidRPr="00D651DC">
        <w:rPr>
          <w:rFonts w:ascii="Times New Roman" w:eastAsia="Times New Roman" w:hAnsi="Times New Roman" w:cs="Times New Roman"/>
          <w:color w:val="000000"/>
          <w:sz w:val="24"/>
          <w:szCs w:val="24"/>
        </w:rPr>
        <w:t>a salinity</w:t>
      </w:r>
      <w:proofErr w:type="gramEnd"/>
      <w:r w:rsidRPr="00D651DC">
        <w:rPr>
          <w:rFonts w:ascii="Times New Roman" w:eastAsia="Times New Roman" w:hAnsi="Times New Roman" w:cs="Times New Roman"/>
          <w:color w:val="000000"/>
          <w:sz w:val="24"/>
          <w:szCs w:val="24"/>
        </w:rPr>
        <w:t xml:space="preserve"> of 20%. The medium described in Table 4 was not considered further because the major ion concentrations deviate substantially from GSL. </w:t>
      </w:r>
    </w:p>
    <w:p w14:paraId="19DF41C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With salts of sufficient quality (e.g., laboratory grade), the medium in Table 3 would be approvable by USEPA. The primary unknown with this media is if the test organisms would tolerate it and if potential nutrient deficiencies exist. Because this is unknown, a score of 3 was assigned which could change if the organism were tested. </w:t>
      </w:r>
    </w:p>
    <w:p w14:paraId="24EAF47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4B1412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No potential confounders are identified and the medium was scored a 10. The medium would be replicable over time. The media is representative of GSL for the major ions but is lacking dissolved organic carbon, so was scored a 7. The potential addition of organic carbon could potentially change this score. The medium was stable over a couple of weeks but longer-term stability was not tested, so a score of 9 was assigned. The media can be replicated by any qualified laboratory and was scored a 10. </w:t>
      </w:r>
    </w:p>
    <w:p w14:paraId="7F1DAA1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30143424"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The salts are available from laboratory suppliers but the costs will be higher than e.g., Instant Ocean. Large term storage may require conditions to preserve the anhydrous condition of the salts resulting in a score of 6.</w:t>
      </w:r>
    </w:p>
    <w:p w14:paraId="12210A7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89C4D3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sectPr w:rsidR="00D651DC" w:rsidRPr="00D651DC" w:rsidSect="00972FB5">
          <w:headerReference w:type="default" r:id="rId12"/>
          <w:headerReference w:type="first" r:id="rId13"/>
          <w:footerReference w:type="first" r:id="rId14"/>
          <w:pgSz w:w="12240" w:h="15840" w:code="1"/>
          <w:pgMar w:top="1440" w:right="1440" w:bottom="1260" w:left="1320" w:header="900" w:footer="720" w:gutter="0"/>
          <w:pgNumType w:start="1"/>
          <w:cols w:space="720"/>
          <w:titlePg/>
          <w:docGrid w:linePitch="360"/>
        </w:sectPr>
      </w:pPr>
    </w:p>
    <w:tbl>
      <w:tblPr>
        <w:tblStyle w:val="TableGrid1"/>
        <w:tblW w:w="12013" w:type="dxa"/>
        <w:tblLook w:val="04A0" w:firstRow="1" w:lastRow="0" w:firstColumn="1" w:lastColumn="0" w:noHBand="0" w:noVBand="1"/>
      </w:tblPr>
      <w:tblGrid>
        <w:gridCol w:w="1576"/>
        <w:gridCol w:w="960"/>
        <w:gridCol w:w="1129"/>
        <w:gridCol w:w="1129"/>
        <w:gridCol w:w="1129"/>
        <w:gridCol w:w="1129"/>
        <w:gridCol w:w="1129"/>
        <w:gridCol w:w="1129"/>
        <w:gridCol w:w="1129"/>
        <w:gridCol w:w="1129"/>
        <w:gridCol w:w="1129"/>
      </w:tblGrid>
      <w:tr w:rsidR="00D651DC" w:rsidRPr="00D651DC" w14:paraId="2C7C1B43" w14:textId="77777777" w:rsidTr="002D39DB">
        <w:trPr>
          <w:trHeight w:val="300"/>
        </w:trPr>
        <w:tc>
          <w:tcPr>
            <w:tcW w:w="12013" w:type="dxa"/>
            <w:gridSpan w:val="11"/>
            <w:noWrap/>
          </w:tcPr>
          <w:p w14:paraId="3F4A9E08"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lastRenderedPageBreak/>
              <w:t>Table 3</w:t>
            </w:r>
          </w:p>
          <w:p w14:paraId="2C9D6017"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DWQ Round Robin Media Matrix at 13% Salinity</w:t>
            </w:r>
          </w:p>
        </w:tc>
      </w:tr>
      <w:tr w:rsidR="00D651DC" w:rsidRPr="00D651DC" w14:paraId="7378A12A" w14:textId="77777777" w:rsidTr="002D39DB">
        <w:trPr>
          <w:trHeight w:val="300"/>
        </w:trPr>
        <w:tc>
          <w:tcPr>
            <w:tcW w:w="1576" w:type="dxa"/>
            <w:noWrap/>
            <w:hideMark/>
          </w:tcPr>
          <w:p w14:paraId="302EA911"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Salt</w:t>
            </w:r>
          </w:p>
        </w:tc>
        <w:tc>
          <w:tcPr>
            <w:tcW w:w="960" w:type="dxa"/>
            <w:noWrap/>
            <w:hideMark/>
          </w:tcPr>
          <w:p w14:paraId="0918AED8"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Added (g/l)</w:t>
            </w:r>
          </w:p>
        </w:tc>
        <w:tc>
          <w:tcPr>
            <w:tcW w:w="1053" w:type="dxa"/>
            <w:noWrap/>
            <w:hideMark/>
          </w:tcPr>
          <w:p w14:paraId="12F85AC1"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[Na+]</w:t>
            </w:r>
          </w:p>
        </w:tc>
        <w:tc>
          <w:tcPr>
            <w:tcW w:w="1053" w:type="dxa"/>
            <w:noWrap/>
            <w:hideMark/>
          </w:tcPr>
          <w:p w14:paraId="5CBE6020"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[Mg++]</w:t>
            </w:r>
          </w:p>
        </w:tc>
        <w:tc>
          <w:tcPr>
            <w:tcW w:w="1053" w:type="dxa"/>
            <w:noWrap/>
            <w:hideMark/>
          </w:tcPr>
          <w:p w14:paraId="0E7A8671"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[K+]</w:t>
            </w:r>
          </w:p>
        </w:tc>
        <w:tc>
          <w:tcPr>
            <w:tcW w:w="1053" w:type="dxa"/>
            <w:noWrap/>
            <w:hideMark/>
          </w:tcPr>
          <w:p w14:paraId="0D845639"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[Ca++]</w:t>
            </w:r>
          </w:p>
        </w:tc>
        <w:tc>
          <w:tcPr>
            <w:tcW w:w="1053" w:type="dxa"/>
            <w:noWrap/>
            <w:hideMark/>
          </w:tcPr>
          <w:p w14:paraId="28EC92E3"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[H+]</w:t>
            </w:r>
          </w:p>
        </w:tc>
        <w:tc>
          <w:tcPr>
            <w:tcW w:w="1053" w:type="dxa"/>
            <w:noWrap/>
            <w:hideMark/>
          </w:tcPr>
          <w:p w14:paraId="16CBE190"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[Cl-]</w:t>
            </w:r>
          </w:p>
        </w:tc>
        <w:tc>
          <w:tcPr>
            <w:tcW w:w="1053" w:type="dxa"/>
            <w:noWrap/>
            <w:hideMark/>
          </w:tcPr>
          <w:p w14:paraId="269915A6"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[SO4=]</w:t>
            </w:r>
          </w:p>
        </w:tc>
        <w:tc>
          <w:tcPr>
            <w:tcW w:w="1053" w:type="dxa"/>
            <w:noWrap/>
            <w:hideMark/>
          </w:tcPr>
          <w:p w14:paraId="59E04DF4"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[CO3=]</w:t>
            </w:r>
          </w:p>
        </w:tc>
        <w:tc>
          <w:tcPr>
            <w:tcW w:w="1053" w:type="dxa"/>
            <w:noWrap/>
            <w:hideMark/>
          </w:tcPr>
          <w:p w14:paraId="0D1B82E1" w14:textId="77777777" w:rsidR="00D651DC" w:rsidRPr="00D651DC" w:rsidRDefault="00D651DC" w:rsidP="00D651DC">
            <w:pP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[OH-]</w:t>
            </w:r>
          </w:p>
        </w:tc>
      </w:tr>
      <w:tr w:rsidR="00D651DC" w:rsidRPr="00D651DC" w14:paraId="70BF7C8B" w14:textId="77777777" w:rsidTr="002D39DB">
        <w:trPr>
          <w:trHeight w:val="300"/>
        </w:trPr>
        <w:tc>
          <w:tcPr>
            <w:tcW w:w="1576" w:type="dxa"/>
            <w:noWrap/>
            <w:hideMark/>
          </w:tcPr>
          <w:p w14:paraId="75CBC7A2"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CaCl2+2H2O</w:t>
            </w:r>
          </w:p>
        </w:tc>
        <w:tc>
          <w:tcPr>
            <w:tcW w:w="960" w:type="dxa"/>
            <w:noWrap/>
            <w:hideMark/>
          </w:tcPr>
          <w:p w14:paraId="25B689F7"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1.1</w:t>
            </w:r>
          </w:p>
        </w:tc>
        <w:tc>
          <w:tcPr>
            <w:tcW w:w="1053" w:type="dxa"/>
            <w:noWrap/>
            <w:hideMark/>
          </w:tcPr>
          <w:p w14:paraId="66D782C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4C1C38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87799D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F56A28E"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0.299944</w:t>
            </w:r>
          </w:p>
        </w:tc>
        <w:tc>
          <w:tcPr>
            <w:tcW w:w="1053" w:type="dxa"/>
            <w:noWrap/>
            <w:hideMark/>
          </w:tcPr>
          <w:p w14:paraId="29A6F15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48447BC"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0.530661</w:t>
            </w:r>
          </w:p>
        </w:tc>
        <w:tc>
          <w:tcPr>
            <w:tcW w:w="1053" w:type="dxa"/>
            <w:noWrap/>
            <w:hideMark/>
          </w:tcPr>
          <w:p w14:paraId="61C09737"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476015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E1EDAE0"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43488F63" w14:textId="77777777" w:rsidTr="002D39DB">
        <w:trPr>
          <w:trHeight w:val="300"/>
        </w:trPr>
        <w:tc>
          <w:tcPr>
            <w:tcW w:w="1576" w:type="dxa"/>
            <w:noWrap/>
            <w:hideMark/>
          </w:tcPr>
          <w:p w14:paraId="7D19D109"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MgCl2 (</w:t>
            </w:r>
            <w:proofErr w:type="spellStart"/>
            <w:r w:rsidRPr="00D651DC">
              <w:rPr>
                <w:rFonts w:ascii="Calibri" w:eastAsia="Times New Roman" w:hAnsi="Calibri" w:cs="Times New Roman"/>
                <w:color w:val="000000"/>
                <w:sz w:val="24"/>
                <w:szCs w:val="24"/>
              </w:rPr>
              <w:t>anhy</w:t>
            </w:r>
            <w:proofErr w:type="spellEnd"/>
            <w:r w:rsidRPr="00D651DC">
              <w:rPr>
                <w:rFonts w:ascii="Calibri" w:eastAsia="Times New Roman" w:hAnsi="Calibri" w:cs="Times New Roman"/>
                <w:color w:val="000000"/>
                <w:sz w:val="24"/>
                <w:szCs w:val="24"/>
              </w:rPr>
              <w:t>)</w:t>
            </w:r>
          </w:p>
        </w:tc>
        <w:tc>
          <w:tcPr>
            <w:tcW w:w="960" w:type="dxa"/>
            <w:noWrap/>
            <w:hideMark/>
          </w:tcPr>
          <w:p w14:paraId="62753FBA"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8.1</w:t>
            </w:r>
          </w:p>
        </w:tc>
        <w:tc>
          <w:tcPr>
            <w:tcW w:w="1053" w:type="dxa"/>
            <w:noWrap/>
            <w:hideMark/>
          </w:tcPr>
          <w:p w14:paraId="471AAD5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578DC96"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2.06775</w:t>
            </w:r>
          </w:p>
        </w:tc>
        <w:tc>
          <w:tcPr>
            <w:tcW w:w="1053" w:type="dxa"/>
            <w:noWrap/>
            <w:hideMark/>
          </w:tcPr>
          <w:p w14:paraId="68B35B9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3CE1F7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59A60D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E80EF12"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6.032335</w:t>
            </w:r>
          </w:p>
        </w:tc>
        <w:tc>
          <w:tcPr>
            <w:tcW w:w="1053" w:type="dxa"/>
            <w:noWrap/>
            <w:hideMark/>
          </w:tcPr>
          <w:p w14:paraId="5360416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EBA11A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34398C5"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7615F23B" w14:textId="77777777" w:rsidTr="002D39DB">
        <w:trPr>
          <w:trHeight w:val="300"/>
        </w:trPr>
        <w:tc>
          <w:tcPr>
            <w:tcW w:w="1576" w:type="dxa"/>
            <w:noWrap/>
            <w:hideMark/>
          </w:tcPr>
          <w:p w14:paraId="51B1B04A" w14:textId="77777777" w:rsidR="00D651DC" w:rsidRPr="00D651DC" w:rsidRDefault="00D651DC" w:rsidP="00D651DC">
            <w:pPr>
              <w:rPr>
                <w:rFonts w:ascii="Calibri" w:eastAsia="Times New Roman" w:hAnsi="Calibri" w:cs="Times New Roman"/>
                <w:color w:val="000000"/>
                <w:sz w:val="24"/>
                <w:szCs w:val="24"/>
              </w:rPr>
            </w:pPr>
            <w:proofErr w:type="spellStart"/>
            <w:r w:rsidRPr="00D651DC">
              <w:rPr>
                <w:rFonts w:ascii="Calibri" w:eastAsia="Times New Roman" w:hAnsi="Calibri" w:cs="Times New Roman"/>
                <w:color w:val="000000"/>
                <w:sz w:val="24"/>
                <w:szCs w:val="24"/>
              </w:rPr>
              <w:t>NaCl</w:t>
            </w:r>
            <w:proofErr w:type="spellEnd"/>
          </w:p>
        </w:tc>
        <w:tc>
          <w:tcPr>
            <w:tcW w:w="960" w:type="dxa"/>
            <w:noWrap/>
            <w:hideMark/>
          </w:tcPr>
          <w:p w14:paraId="28C4F33B"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106.56</w:t>
            </w:r>
          </w:p>
        </w:tc>
        <w:tc>
          <w:tcPr>
            <w:tcW w:w="1053" w:type="dxa"/>
            <w:noWrap/>
            <w:hideMark/>
          </w:tcPr>
          <w:p w14:paraId="26B3EAF0"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41.91779</w:t>
            </w:r>
          </w:p>
        </w:tc>
        <w:tc>
          <w:tcPr>
            <w:tcW w:w="1053" w:type="dxa"/>
            <w:noWrap/>
            <w:hideMark/>
          </w:tcPr>
          <w:p w14:paraId="5F48BE1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4B2894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04A00E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2106A2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AC5B077"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64.64221</w:t>
            </w:r>
          </w:p>
        </w:tc>
        <w:tc>
          <w:tcPr>
            <w:tcW w:w="1053" w:type="dxa"/>
            <w:noWrap/>
            <w:hideMark/>
          </w:tcPr>
          <w:p w14:paraId="5D0F8B9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86AE8D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873306E"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431A2DC6" w14:textId="77777777" w:rsidTr="002D39DB">
        <w:trPr>
          <w:trHeight w:val="300"/>
        </w:trPr>
        <w:tc>
          <w:tcPr>
            <w:tcW w:w="1576" w:type="dxa"/>
            <w:noWrap/>
            <w:hideMark/>
          </w:tcPr>
          <w:p w14:paraId="42FAAE74" w14:textId="77777777" w:rsidR="00D651DC" w:rsidRPr="00D651DC" w:rsidRDefault="00D651DC" w:rsidP="00D651DC">
            <w:pPr>
              <w:rPr>
                <w:rFonts w:ascii="Calibri" w:eastAsia="Times New Roman" w:hAnsi="Calibri" w:cs="Times New Roman"/>
                <w:color w:val="000000"/>
                <w:sz w:val="24"/>
                <w:szCs w:val="24"/>
              </w:rPr>
            </w:pPr>
            <w:proofErr w:type="spellStart"/>
            <w:r w:rsidRPr="00D651DC">
              <w:rPr>
                <w:rFonts w:ascii="Calibri" w:eastAsia="Times New Roman" w:hAnsi="Calibri" w:cs="Times New Roman"/>
                <w:color w:val="000000"/>
                <w:sz w:val="24"/>
                <w:szCs w:val="24"/>
              </w:rPr>
              <w:t>KCl</w:t>
            </w:r>
            <w:proofErr w:type="spellEnd"/>
          </w:p>
        </w:tc>
        <w:tc>
          <w:tcPr>
            <w:tcW w:w="960" w:type="dxa"/>
            <w:noWrap/>
            <w:hideMark/>
          </w:tcPr>
          <w:p w14:paraId="26037D12"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5.38</w:t>
            </w:r>
          </w:p>
        </w:tc>
        <w:tc>
          <w:tcPr>
            <w:tcW w:w="1053" w:type="dxa"/>
            <w:noWrap/>
            <w:hideMark/>
          </w:tcPr>
          <w:p w14:paraId="6EE1E8B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BA991C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349EB96"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2.821532</w:t>
            </w:r>
          </w:p>
        </w:tc>
        <w:tc>
          <w:tcPr>
            <w:tcW w:w="1053" w:type="dxa"/>
            <w:noWrap/>
            <w:hideMark/>
          </w:tcPr>
          <w:p w14:paraId="25DFBC2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342C64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3BDEAB7"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2.558468</w:t>
            </w:r>
          </w:p>
        </w:tc>
        <w:tc>
          <w:tcPr>
            <w:tcW w:w="1053" w:type="dxa"/>
            <w:noWrap/>
            <w:hideMark/>
          </w:tcPr>
          <w:p w14:paraId="27E21C3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8602FA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D103DA9"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5E2DBE30" w14:textId="77777777" w:rsidTr="002D39DB">
        <w:trPr>
          <w:trHeight w:val="300"/>
        </w:trPr>
        <w:tc>
          <w:tcPr>
            <w:tcW w:w="1576" w:type="dxa"/>
            <w:noWrap/>
            <w:hideMark/>
          </w:tcPr>
          <w:p w14:paraId="5E5AD34E"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CaSO4</w:t>
            </w:r>
          </w:p>
        </w:tc>
        <w:tc>
          <w:tcPr>
            <w:tcW w:w="960" w:type="dxa"/>
            <w:noWrap/>
            <w:hideMark/>
          </w:tcPr>
          <w:p w14:paraId="5D69310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78A9D4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BC08E6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524B91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CDCE0B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0A501E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547C53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D65292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CE82E5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2464E12"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6B72E031" w14:textId="77777777" w:rsidTr="002D39DB">
        <w:trPr>
          <w:trHeight w:val="300"/>
        </w:trPr>
        <w:tc>
          <w:tcPr>
            <w:tcW w:w="1576" w:type="dxa"/>
            <w:noWrap/>
            <w:hideMark/>
          </w:tcPr>
          <w:p w14:paraId="1BE61361"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MgSO4 (</w:t>
            </w:r>
            <w:proofErr w:type="spellStart"/>
            <w:r w:rsidRPr="00D651DC">
              <w:rPr>
                <w:rFonts w:ascii="Calibri" w:eastAsia="Times New Roman" w:hAnsi="Calibri" w:cs="Times New Roman"/>
                <w:color w:val="000000"/>
                <w:sz w:val="24"/>
                <w:szCs w:val="24"/>
              </w:rPr>
              <w:t>anhy</w:t>
            </w:r>
            <w:proofErr w:type="spellEnd"/>
            <w:r w:rsidRPr="00D651DC">
              <w:rPr>
                <w:rFonts w:ascii="Calibri" w:eastAsia="Times New Roman" w:hAnsi="Calibri" w:cs="Times New Roman"/>
                <w:color w:val="000000"/>
                <w:sz w:val="24"/>
                <w:szCs w:val="24"/>
              </w:rPr>
              <w:t>)</w:t>
            </w:r>
          </w:p>
        </w:tc>
        <w:tc>
          <w:tcPr>
            <w:tcW w:w="960" w:type="dxa"/>
            <w:noWrap/>
            <w:hideMark/>
          </w:tcPr>
          <w:p w14:paraId="648235D8"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11.6</w:t>
            </w:r>
          </w:p>
        </w:tc>
        <w:tc>
          <w:tcPr>
            <w:tcW w:w="1053" w:type="dxa"/>
            <w:noWrap/>
            <w:hideMark/>
          </w:tcPr>
          <w:p w14:paraId="725895D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B79CC19"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2.342456</w:t>
            </w:r>
          </w:p>
        </w:tc>
        <w:tc>
          <w:tcPr>
            <w:tcW w:w="1053" w:type="dxa"/>
            <w:noWrap/>
            <w:hideMark/>
          </w:tcPr>
          <w:p w14:paraId="1A97B75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9608F4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86512A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88A2AB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794E32D"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9.258026</w:t>
            </w:r>
          </w:p>
        </w:tc>
        <w:tc>
          <w:tcPr>
            <w:tcW w:w="1053" w:type="dxa"/>
            <w:noWrap/>
            <w:hideMark/>
          </w:tcPr>
          <w:p w14:paraId="55DC209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8DA581A"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5B073F0E" w14:textId="77777777" w:rsidTr="002D39DB">
        <w:trPr>
          <w:trHeight w:val="300"/>
        </w:trPr>
        <w:tc>
          <w:tcPr>
            <w:tcW w:w="1576" w:type="dxa"/>
            <w:noWrap/>
            <w:hideMark/>
          </w:tcPr>
          <w:p w14:paraId="310FB6A8"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Na2SO4</w:t>
            </w:r>
          </w:p>
        </w:tc>
        <w:tc>
          <w:tcPr>
            <w:tcW w:w="960" w:type="dxa"/>
            <w:noWrap/>
            <w:hideMark/>
          </w:tcPr>
          <w:p w14:paraId="42DF127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2D3308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AF861D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5CF1A1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52843E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4C228E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7A7BE9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946B7AA"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900B95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BD239FB"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5A291C53" w14:textId="77777777" w:rsidTr="002D39DB">
        <w:trPr>
          <w:trHeight w:val="300"/>
        </w:trPr>
        <w:tc>
          <w:tcPr>
            <w:tcW w:w="1576" w:type="dxa"/>
            <w:noWrap/>
            <w:hideMark/>
          </w:tcPr>
          <w:p w14:paraId="400AD301"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K2SO4</w:t>
            </w:r>
          </w:p>
        </w:tc>
        <w:tc>
          <w:tcPr>
            <w:tcW w:w="960" w:type="dxa"/>
            <w:noWrap/>
            <w:hideMark/>
          </w:tcPr>
          <w:p w14:paraId="7A4D9BC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E5F5B3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B3B595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EDE80C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8FFDC1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AAA365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EF484D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599447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3E33AC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F53BA91"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218D1DD6" w14:textId="77777777" w:rsidTr="002D39DB">
        <w:trPr>
          <w:trHeight w:val="300"/>
        </w:trPr>
        <w:tc>
          <w:tcPr>
            <w:tcW w:w="1576" w:type="dxa"/>
            <w:noWrap/>
            <w:hideMark/>
          </w:tcPr>
          <w:p w14:paraId="76307936"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NaHSO4</w:t>
            </w:r>
          </w:p>
        </w:tc>
        <w:tc>
          <w:tcPr>
            <w:tcW w:w="960" w:type="dxa"/>
            <w:noWrap/>
            <w:hideMark/>
          </w:tcPr>
          <w:p w14:paraId="3CA6FD6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D5380A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77C5227"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7686BD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BFD465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E800C0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15B8BD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010A2A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93BC71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550A315"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4DA83311" w14:textId="77777777" w:rsidTr="002D39DB">
        <w:trPr>
          <w:trHeight w:val="300"/>
        </w:trPr>
        <w:tc>
          <w:tcPr>
            <w:tcW w:w="1576" w:type="dxa"/>
            <w:noWrap/>
            <w:hideMark/>
          </w:tcPr>
          <w:p w14:paraId="3DBE6DCD"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CaCO3</w:t>
            </w:r>
          </w:p>
        </w:tc>
        <w:tc>
          <w:tcPr>
            <w:tcW w:w="960" w:type="dxa"/>
            <w:noWrap/>
            <w:hideMark/>
          </w:tcPr>
          <w:p w14:paraId="4D87258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4B6A7C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E500017"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E20816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010D017"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00BD86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178A26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BFC41B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7719E3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CD049B3"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79018668" w14:textId="77777777" w:rsidTr="002D39DB">
        <w:trPr>
          <w:trHeight w:val="300"/>
        </w:trPr>
        <w:tc>
          <w:tcPr>
            <w:tcW w:w="1576" w:type="dxa"/>
            <w:noWrap/>
            <w:hideMark/>
          </w:tcPr>
          <w:p w14:paraId="48BBE140"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MgCO3</w:t>
            </w:r>
          </w:p>
        </w:tc>
        <w:tc>
          <w:tcPr>
            <w:tcW w:w="960" w:type="dxa"/>
            <w:noWrap/>
            <w:hideMark/>
          </w:tcPr>
          <w:p w14:paraId="6ABD386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82AA82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782CCD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FF9561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B69294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C60FF47"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02E1E1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444FCE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5A7B5C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DF5C7DF"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1DEAA798" w14:textId="77777777" w:rsidTr="002D39DB">
        <w:trPr>
          <w:trHeight w:val="300"/>
        </w:trPr>
        <w:tc>
          <w:tcPr>
            <w:tcW w:w="1576" w:type="dxa"/>
            <w:noWrap/>
            <w:hideMark/>
          </w:tcPr>
          <w:p w14:paraId="4A8E4029"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Na2CO3</w:t>
            </w:r>
          </w:p>
        </w:tc>
        <w:tc>
          <w:tcPr>
            <w:tcW w:w="960" w:type="dxa"/>
            <w:noWrap/>
            <w:hideMark/>
          </w:tcPr>
          <w:p w14:paraId="4E4052D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4B5E15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091752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7494B9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1E6A11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7BE23F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477120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6FA5E3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DFD6A7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DEAA5E2"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63975BB2" w14:textId="77777777" w:rsidTr="002D39DB">
        <w:trPr>
          <w:trHeight w:val="300"/>
        </w:trPr>
        <w:tc>
          <w:tcPr>
            <w:tcW w:w="1576" w:type="dxa"/>
            <w:noWrap/>
            <w:hideMark/>
          </w:tcPr>
          <w:p w14:paraId="4E2C398D"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K2CO3</w:t>
            </w:r>
          </w:p>
        </w:tc>
        <w:tc>
          <w:tcPr>
            <w:tcW w:w="960" w:type="dxa"/>
            <w:noWrap/>
            <w:hideMark/>
          </w:tcPr>
          <w:p w14:paraId="11A8AD1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F042CA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E320DD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148A3C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AC0D50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2B83F9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16B33A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8A889C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4BB2D8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BCD71E7"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33C9E929" w14:textId="77777777" w:rsidTr="002D39DB">
        <w:trPr>
          <w:trHeight w:val="300"/>
        </w:trPr>
        <w:tc>
          <w:tcPr>
            <w:tcW w:w="1576" w:type="dxa"/>
            <w:noWrap/>
            <w:hideMark/>
          </w:tcPr>
          <w:p w14:paraId="40A59F05"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NaHCO3</w:t>
            </w:r>
          </w:p>
        </w:tc>
        <w:tc>
          <w:tcPr>
            <w:tcW w:w="960" w:type="dxa"/>
            <w:noWrap/>
            <w:hideMark/>
          </w:tcPr>
          <w:p w14:paraId="2CD2571D"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0.65</w:t>
            </w:r>
          </w:p>
        </w:tc>
        <w:tc>
          <w:tcPr>
            <w:tcW w:w="1053" w:type="dxa"/>
            <w:noWrap/>
            <w:hideMark/>
          </w:tcPr>
          <w:p w14:paraId="1C64B447"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0.177883</w:t>
            </w:r>
          </w:p>
        </w:tc>
        <w:tc>
          <w:tcPr>
            <w:tcW w:w="1053" w:type="dxa"/>
            <w:noWrap/>
            <w:hideMark/>
          </w:tcPr>
          <w:p w14:paraId="5E64B8D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9151BE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9DB4A8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CC7C576"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0.007737</w:t>
            </w:r>
          </w:p>
        </w:tc>
        <w:tc>
          <w:tcPr>
            <w:tcW w:w="1053" w:type="dxa"/>
            <w:noWrap/>
            <w:hideMark/>
          </w:tcPr>
          <w:p w14:paraId="66EF093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B41A2E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0125D0B"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0.464379</w:t>
            </w:r>
          </w:p>
        </w:tc>
        <w:tc>
          <w:tcPr>
            <w:tcW w:w="1053" w:type="dxa"/>
            <w:noWrap/>
            <w:hideMark/>
          </w:tcPr>
          <w:p w14:paraId="7B883799"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257B241B" w14:textId="77777777" w:rsidTr="002D39DB">
        <w:trPr>
          <w:trHeight w:val="300"/>
        </w:trPr>
        <w:tc>
          <w:tcPr>
            <w:tcW w:w="1576" w:type="dxa"/>
            <w:noWrap/>
            <w:hideMark/>
          </w:tcPr>
          <w:p w14:paraId="6402980B"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Ca(OH)2</w:t>
            </w:r>
          </w:p>
        </w:tc>
        <w:tc>
          <w:tcPr>
            <w:tcW w:w="960" w:type="dxa"/>
            <w:noWrap/>
            <w:hideMark/>
          </w:tcPr>
          <w:p w14:paraId="528FC92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124608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B986EA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1D9619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B82D4A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524AD8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B213FD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59A553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CC34D4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B79A9FE"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1B8E5DB5" w14:textId="77777777" w:rsidTr="002D39DB">
        <w:trPr>
          <w:trHeight w:val="300"/>
        </w:trPr>
        <w:tc>
          <w:tcPr>
            <w:tcW w:w="1576" w:type="dxa"/>
            <w:noWrap/>
            <w:hideMark/>
          </w:tcPr>
          <w:p w14:paraId="0024E772"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Mg(OH)2</w:t>
            </w:r>
          </w:p>
        </w:tc>
        <w:tc>
          <w:tcPr>
            <w:tcW w:w="960" w:type="dxa"/>
            <w:noWrap/>
            <w:hideMark/>
          </w:tcPr>
          <w:p w14:paraId="22CFA66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32F9AC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451B8F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E3161B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77EE46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A0E0AE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7C6248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7732CC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8888AF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09479E3E"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79099AC7" w14:textId="77777777" w:rsidTr="002D39DB">
        <w:trPr>
          <w:trHeight w:val="300"/>
        </w:trPr>
        <w:tc>
          <w:tcPr>
            <w:tcW w:w="1576" w:type="dxa"/>
            <w:noWrap/>
            <w:hideMark/>
          </w:tcPr>
          <w:p w14:paraId="3FADB089" w14:textId="77777777" w:rsidR="00D651DC" w:rsidRPr="00D651DC" w:rsidRDefault="00D651DC" w:rsidP="00D651DC">
            <w:pPr>
              <w:rPr>
                <w:rFonts w:ascii="Calibri" w:eastAsia="Times New Roman" w:hAnsi="Calibri" w:cs="Times New Roman"/>
                <w:color w:val="000000"/>
                <w:sz w:val="24"/>
                <w:szCs w:val="24"/>
              </w:rPr>
            </w:pPr>
            <w:proofErr w:type="spellStart"/>
            <w:r w:rsidRPr="00D651DC">
              <w:rPr>
                <w:rFonts w:ascii="Calibri" w:eastAsia="Times New Roman" w:hAnsi="Calibri" w:cs="Times New Roman"/>
                <w:color w:val="000000"/>
                <w:sz w:val="24"/>
                <w:szCs w:val="24"/>
              </w:rPr>
              <w:t>NaOH</w:t>
            </w:r>
            <w:proofErr w:type="spellEnd"/>
          </w:p>
        </w:tc>
        <w:tc>
          <w:tcPr>
            <w:tcW w:w="960" w:type="dxa"/>
            <w:noWrap/>
            <w:hideMark/>
          </w:tcPr>
          <w:p w14:paraId="055A521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50ADE9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D0947B4"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81094F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F2E9F25"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A9C0DC1"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FC8919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C86E81C"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E835D3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09C58DB"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7553E557" w14:textId="77777777" w:rsidTr="002D39DB">
        <w:trPr>
          <w:trHeight w:val="300"/>
        </w:trPr>
        <w:tc>
          <w:tcPr>
            <w:tcW w:w="1576" w:type="dxa"/>
            <w:noWrap/>
            <w:hideMark/>
          </w:tcPr>
          <w:p w14:paraId="0083C09A" w14:textId="77777777" w:rsidR="00D651DC" w:rsidRPr="00D651DC" w:rsidRDefault="00D651DC" w:rsidP="00D651DC">
            <w:pP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KOH</w:t>
            </w:r>
          </w:p>
        </w:tc>
        <w:tc>
          <w:tcPr>
            <w:tcW w:w="960" w:type="dxa"/>
            <w:noWrap/>
            <w:hideMark/>
          </w:tcPr>
          <w:p w14:paraId="5980949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4D1F526"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5B674E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3AF309B"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2E8AC29"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5321727E"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45321E32"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EBD3683"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2BE10AF8"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736E9B97"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6E6847BD" w14:textId="77777777" w:rsidTr="002D39DB">
        <w:trPr>
          <w:trHeight w:val="300"/>
        </w:trPr>
        <w:tc>
          <w:tcPr>
            <w:tcW w:w="1576" w:type="dxa"/>
            <w:noWrap/>
            <w:hideMark/>
          </w:tcPr>
          <w:p w14:paraId="2E92339E"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Mass Fraction</w:t>
            </w:r>
          </w:p>
        </w:tc>
        <w:tc>
          <w:tcPr>
            <w:tcW w:w="960" w:type="dxa"/>
            <w:noWrap/>
            <w:hideMark/>
          </w:tcPr>
          <w:p w14:paraId="39D2F55D"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6D1BB6C4"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0.317328</w:t>
            </w:r>
          </w:p>
        </w:tc>
        <w:tc>
          <w:tcPr>
            <w:tcW w:w="1053" w:type="dxa"/>
            <w:noWrap/>
            <w:hideMark/>
          </w:tcPr>
          <w:p w14:paraId="5B3F7011"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0.033245</w:t>
            </w:r>
          </w:p>
        </w:tc>
        <w:tc>
          <w:tcPr>
            <w:tcW w:w="1053" w:type="dxa"/>
            <w:noWrap/>
            <w:hideMark/>
          </w:tcPr>
          <w:p w14:paraId="2BBB278D"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0.021269</w:t>
            </w:r>
          </w:p>
        </w:tc>
        <w:tc>
          <w:tcPr>
            <w:tcW w:w="1053" w:type="dxa"/>
            <w:noWrap/>
            <w:hideMark/>
          </w:tcPr>
          <w:p w14:paraId="45E90ADD"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0.002261</w:t>
            </w:r>
          </w:p>
        </w:tc>
        <w:tc>
          <w:tcPr>
            <w:tcW w:w="1053" w:type="dxa"/>
            <w:noWrap/>
            <w:hideMark/>
          </w:tcPr>
          <w:p w14:paraId="1852946F"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33151920"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0.556049</w:t>
            </w:r>
          </w:p>
        </w:tc>
        <w:tc>
          <w:tcPr>
            <w:tcW w:w="1053" w:type="dxa"/>
            <w:noWrap/>
            <w:hideMark/>
          </w:tcPr>
          <w:p w14:paraId="4B71C04F"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0.069789</w:t>
            </w:r>
          </w:p>
        </w:tc>
        <w:tc>
          <w:tcPr>
            <w:tcW w:w="1053" w:type="dxa"/>
            <w:noWrap/>
            <w:hideMark/>
          </w:tcPr>
          <w:p w14:paraId="65EB6ED0" w14:textId="77777777" w:rsidR="00D651DC" w:rsidRPr="00D651DC" w:rsidRDefault="00D651DC" w:rsidP="00D651DC">
            <w:pPr>
              <w:jc w:val="center"/>
              <w:rPr>
                <w:rFonts w:ascii="Calibri" w:eastAsia="Times New Roman" w:hAnsi="Calibri" w:cs="Times New Roman"/>
                <w:color w:val="000000"/>
                <w:sz w:val="24"/>
                <w:szCs w:val="24"/>
              </w:rPr>
            </w:pPr>
          </w:p>
        </w:tc>
        <w:tc>
          <w:tcPr>
            <w:tcW w:w="1053" w:type="dxa"/>
            <w:noWrap/>
            <w:hideMark/>
          </w:tcPr>
          <w:p w14:paraId="140712C8" w14:textId="77777777" w:rsidR="00D651DC" w:rsidRPr="00D651DC" w:rsidRDefault="00D651DC" w:rsidP="00D651DC">
            <w:pPr>
              <w:jc w:val="center"/>
              <w:rPr>
                <w:rFonts w:ascii="Calibri" w:eastAsia="Times New Roman" w:hAnsi="Calibri" w:cs="Times New Roman"/>
                <w:color w:val="000000"/>
                <w:sz w:val="24"/>
                <w:szCs w:val="24"/>
              </w:rPr>
            </w:pPr>
          </w:p>
        </w:tc>
      </w:tr>
      <w:tr w:rsidR="00D651DC" w:rsidRPr="00D651DC" w14:paraId="637216EA" w14:textId="77777777" w:rsidTr="002D39DB">
        <w:trPr>
          <w:trHeight w:val="300"/>
        </w:trPr>
        <w:tc>
          <w:tcPr>
            <w:tcW w:w="1576" w:type="dxa"/>
            <w:noWrap/>
            <w:hideMark/>
          </w:tcPr>
          <w:p w14:paraId="319509A2"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Target Conc. (g/l)</w:t>
            </w:r>
          </w:p>
        </w:tc>
        <w:tc>
          <w:tcPr>
            <w:tcW w:w="960" w:type="dxa"/>
            <w:noWrap/>
            <w:hideMark/>
          </w:tcPr>
          <w:p w14:paraId="3D9F5BF3"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133.39</w:t>
            </w:r>
          </w:p>
        </w:tc>
        <w:tc>
          <w:tcPr>
            <w:tcW w:w="1053" w:type="dxa"/>
            <w:noWrap/>
            <w:hideMark/>
          </w:tcPr>
          <w:p w14:paraId="259759C9"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42</w:t>
            </w:r>
          </w:p>
        </w:tc>
        <w:tc>
          <w:tcPr>
            <w:tcW w:w="1053" w:type="dxa"/>
            <w:noWrap/>
            <w:hideMark/>
          </w:tcPr>
          <w:p w14:paraId="3A5C4C10"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4.4</w:t>
            </w:r>
          </w:p>
        </w:tc>
        <w:tc>
          <w:tcPr>
            <w:tcW w:w="1053" w:type="dxa"/>
            <w:noWrap/>
            <w:hideMark/>
          </w:tcPr>
          <w:p w14:paraId="01DEC5B4"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2.8</w:t>
            </w:r>
          </w:p>
        </w:tc>
        <w:tc>
          <w:tcPr>
            <w:tcW w:w="1053" w:type="dxa"/>
            <w:noWrap/>
            <w:hideMark/>
          </w:tcPr>
          <w:p w14:paraId="5A532D3B"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0.3</w:t>
            </w:r>
          </w:p>
        </w:tc>
        <w:tc>
          <w:tcPr>
            <w:tcW w:w="1053" w:type="dxa"/>
            <w:noWrap/>
            <w:hideMark/>
          </w:tcPr>
          <w:p w14:paraId="43FB1C08"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1E-08</w:t>
            </w:r>
          </w:p>
        </w:tc>
        <w:tc>
          <w:tcPr>
            <w:tcW w:w="1053" w:type="dxa"/>
            <w:noWrap/>
            <w:hideMark/>
          </w:tcPr>
          <w:p w14:paraId="136F4975"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74</w:t>
            </w:r>
          </w:p>
        </w:tc>
        <w:tc>
          <w:tcPr>
            <w:tcW w:w="1053" w:type="dxa"/>
            <w:noWrap/>
            <w:hideMark/>
          </w:tcPr>
          <w:p w14:paraId="2F61CC38"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9.3</w:t>
            </w:r>
          </w:p>
        </w:tc>
        <w:tc>
          <w:tcPr>
            <w:tcW w:w="1053" w:type="dxa"/>
            <w:noWrap/>
            <w:hideMark/>
          </w:tcPr>
          <w:p w14:paraId="55E45B75"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0.43</w:t>
            </w:r>
          </w:p>
        </w:tc>
        <w:tc>
          <w:tcPr>
            <w:tcW w:w="1053" w:type="dxa"/>
            <w:noWrap/>
            <w:hideMark/>
          </w:tcPr>
          <w:p w14:paraId="34956C8C" w14:textId="77777777" w:rsidR="00D651DC" w:rsidRPr="00D651DC" w:rsidRDefault="00D651DC" w:rsidP="00D651DC">
            <w:pPr>
              <w:jc w:val="center"/>
              <w:rPr>
                <w:rFonts w:ascii="Calibri" w:eastAsia="Times New Roman" w:hAnsi="Calibri" w:cs="Times New Roman"/>
                <w:color w:val="000000"/>
                <w:sz w:val="24"/>
                <w:szCs w:val="24"/>
              </w:rPr>
            </w:pPr>
            <w:r w:rsidRPr="00D651DC">
              <w:rPr>
                <w:rFonts w:ascii="Calibri" w:eastAsia="Times New Roman" w:hAnsi="Calibri" w:cs="Times New Roman"/>
                <w:color w:val="000000"/>
                <w:sz w:val="24"/>
                <w:szCs w:val="24"/>
              </w:rPr>
              <w:t>0.000017</w:t>
            </w:r>
          </w:p>
        </w:tc>
      </w:tr>
      <w:tr w:rsidR="00D651DC" w:rsidRPr="00D651DC" w14:paraId="17DEEBF3" w14:textId="77777777" w:rsidTr="002D39DB">
        <w:trPr>
          <w:trHeight w:val="300"/>
        </w:trPr>
        <w:tc>
          <w:tcPr>
            <w:tcW w:w="1576" w:type="dxa"/>
            <w:noWrap/>
            <w:hideMark/>
          </w:tcPr>
          <w:p w14:paraId="2AE609F7"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 of Target</w:t>
            </w:r>
          </w:p>
        </w:tc>
        <w:tc>
          <w:tcPr>
            <w:tcW w:w="960" w:type="dxa"/>
            <w:noWrap/>
            <w:hideMark/>
          </w:tcPr>
          <w:p w14:paraId="56192557" w14:textId="77777777" w:rsidR="00D651DC" w:rsidRPr="00D651DC" w:rsidRDefault="00D651DC" w:rsidP="00D651DC">
            <w:pPr>
              <w:jc w:val="center"/>
              <w:rPr>
                <w:rFonts w:ascii="Calibri" w:eastAsia="Times New Roman" w:hAnsi="Calibri" w:cs="Times New Roman"/>
                <w:b/>
                <w:color w:val="000000"/>
                <w:sz w:val="24"/>
                <w:szCs w:val="24"/>
              </w:rPr>
            </w:pPr>
          </w:p>
        </w:tc>
        <w:tc>
          <w:tcPr>
            <w:tcW w:w="1053" w:type="dxa"/>
            <w:noWrap/>
            <w:hideMark/>
          </w:tcPr>
          <w:p w14:paraId="1DBA67EE"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100.2</w:t>
            </w:r>
          </w:p>
        </w:tc>
        <w:tc>
          <w:tcPr>
            <w:tcW w:w="1053" w:type="dxa"/>
            <w:noWrap/>
            <w:hideMark/>
          </w:tcPr>
          <w:p w14:paraId="1331C977"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100.</w:t>
            </w:r>
          </w:p>
        </w:tc>
        <w:tc>
          <w:tcPr>
            <w:tcW w:w="1053" w:type="dxa"/>
            <w:noWrap/>
            <w:hideMark/>
          </w:tcPr>
          <w:p w14:paraId="780A8FF3"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100.8</w:t>
            </w:r>
          </w:p>
        </w:tc>
        <w:tc>
          <w:tcPr>
            <w:tcW w:w="1053" w:type="dxa"/>
            <w:noWrap/>
            <w:hideMark/>
          </w:tcPr>
          <w:p w14:paraId="4841668C"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100.0</w:t>
            </w:r>
          </w:p>
        </w:tc>
        <w:tc>
          <w:tcPr>
            <w:tcW w:w="1053" w:type="dxa"/>
            <w:noWrap/>
            <w:hideMark/>
          </w:tcPr>
          <w:p w14:paraId="1007D9B6" w14:textId="77777777" w:rsidR="00D651DC" w:rsidRPr="00D651DC" w:rsidRDefault="00D651DC" w:rsidP="00D651DC">
            <w:pPr>
              <w:jc w:val="center"/>
              <w:rPr>
                <w:rFonts w:ascii="Calibri" w:eastAsia="Times New Roman" w:hAnsi="Calibri" w:cs="Times New Roman"/>
                <w:b/>
                <w:color w:val="000000"/>
                <w:sz w:val="24"/>
                <w:szCs w:val="24"/>
              </w:rPr>
            </w:pPr>
          </w:p>
        </w:tc>
        <w:tc>
          <w:tcPr>
            <w:tcW w:w="1053" w:type="dxa"/>
            <w:noWrap/>
            <w:hideMark/>
          </w:tcPr>
          <w:p w14:paraId="1837CE39"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99.7</w:t>
            </w:r>
          </w:p>
        </w:tc>
        <w:tc>
          <w:tcPr>
            <w:tcW w:w="1053" w:type="dxa"/>
            <w:noWrap/>
            <w:hideMark/>
          </w:tcPr>
          <w:p w14:paraId="2FEF0F8A"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99.5</w:t>
            </w:r>
          </w:p>
        </w:tc>
        <w:tc>
          <w:tcPr>
            <w:tcW w:w="1053" w:type="dxa"/>
            <w:noWrap/>
            <w:hideMark/>
          </w:tcPr>
          <w:p w14:paraId="0133E8C5" w14:textId="77777777" w:rsidR="00D651DC" w:rsidRPr="00D651DC" w:rsidRDefault="00D651DC" w:rsidP="00D651DC">
            <w:pPr>
              <w:jc w:val="center"/>
              <w:rPr>
                <w:rFonts w:ascii="Calibri" w:eastAsia="Times New Roman" w:hAnsi="Calibri" w:cs="Times New Roman"/>
                <w:b/>
                <w:color w:val="000000"/>
                <w:sz w:val="24"/>
                <w:szCs w:val="24"/>
              </w:rPr>
            </w:pPr>
            <w:r w:rsidRPr="00D651DC">
              <w:rPr>
                <w:rFonts w:ascii="Calibri" w:eastAsia="Times New Roman" w:hAnsi="Calibri" w:cs="Times New Roman"/>
                <w:b/>
                <w:color w:val="000000"/>
                <w:sz w:val="24"/>
                <w:szCs w:val="24"/>
              </w:rPr>
              <w:t>108</w:t>
            </w:r>
          </w:p>
        </w:tc>
        <w:tc>
          <w:tcPr>
            <w:tcW w:w="1053" w:type="dxa"/>
            <w:noWrap/>
            <w:hideMark/>
          </w:tcPr>
          <w:p w14:paraId="3F75738E" w14:textId="77777777" w:rsidR="00D651DC" w:rsidRPr="00D651DC" w:rsidRDefault="00D651DC" w:rsidP="00D651DC">
            <w:pPr>
              <w:jc w:val="center"/>
              <w:rPr>
                <w:rFonts w:ascii="Calibri" w:eastAsia="Times New Roman" w:hAnsi="Calibri" w:cs="Times New Roman"/>
                <w:b/>
                <w:color w:val="000000"/>
                <w:sz w:val="24"/>
                <w:szCs w:val="24"/>
              </w:rPr>
            </w:pPr>
          </w:p>
        </w:tc>
      </w:tr>
    </w:tbl>
    <w:p w14:paraId="5E0E94A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sectPr w:rsidR="00D651DC" w:rsidRPr="00D651DC" w:rsidSect="002D39DB">
          <w:headerReference w:type="first" r:id="rId15"/>
          <w:footerReference w:type="first" r:id="rId16"/>
          <w:pgSz w:w="15840" w:h="12240" w:orient="landscape" w:code="1"/>
          <w:pgMar w:top="1320" w:right="1440" w:bottom="1440" w:left="1260" w:header="900" w:footer="720" w:gutter="0"/>
          <w:cols w:space="720"/>
          <w:titlePg/>
          <w:docGrid w:linePitch="360"/>
        </w:sectPr>
      </w:pPr>
    </w:p>
    <w:tbl>
      <w:tblPr>
        <w:tblStyle w:val="TableGrid1"/>
        <w:tblW w:w="3355" w:type="pct"/>
        <w:jc w:val="center"/>
        <w:tblLook w:val="04A0" w:firstRow="1" w:lastRow="0" w:firstColumn="1" w:lastColumn="0" w:noHBand="0" w:noVBand="1"/>
      </w:tblPr>
      <w:tblGrid>
        <w:gridCol w:w="1832"/>
        <w:gridCol w:w="869"/>
        <w:gridCol w:w="1510"/>
        <w:gridCol w:w="1137"/>
        <w:gridCol w:w="1077"/>
      </w:tblGrid>
      <w:tr w:rsidR="00D651DC" w:rsidRPr="00D651DC" w14:paraId="11662DFA" w14:textId="77777777" w:rsidTr="002D39DB">
        <w:trPr>
          <w:jc w:val="center"/>
        </w:trPr>
        <w:tc>
          <w:tcPr>
            <w:tcW w:w="5000" w:type="pct"/>
            <w:gridSpan w:val="5"/>
          </w:tcPr>
          <w:p w14:paraId="7069C087" w14:textId="77777777" w:rsidR="00D651DC" w:rsidRPr="00D651DC" w:rsidRDefault="00D651DC" w:rsidP="00D651DC">
            <w:pPr>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lastRenderedPageBreak/>
              <w:t>Table 5</w:t>
            </w:r>
          </w:p>
          <w:p w14:paraId="240BF088" w14:textId="77777777" w:rsidR="00D651DC" w:rsidRPr="00D651DC" w:rsidRDefault="00D651DC" w:rsidP="00D651DC">
            <w:pPr>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t>Qualitative Scores for Bioassay Media Considered</w:t>
            </w:r>
          </w:p>
          <w:p w14:paraId="7917640D" w14:textId="77777777" w:rsidR="00D651DC" w:rsidRPr="00D651DC" w:rsidRDefault="00D651DC" w:rsidP="00D651DC">
            <w:pPr>
              <w:jc w:val="center"/>
              <w:rPr>
                <w:rFonts w:ascii="Times New Roman" w:eastAsia="Times New Roman" w:hAnsi="Times New Roman" w:cs="Times New Roman"/>
                <w:b/>
                <w:color w:val="000000"/>
                <w:sz w:val="24"/>
                <w:szCs w:val="24"/>
              </w:rPr>
            </w:pPr>
          </w:p>
        </w:tc>
      </w:tr>
      <w:tr w:rsidR="00D651DC" w:rsidRPr="00D651DC" w14:paraId="139391F5" w14:textId="77777777" w:rsidTr="002D39DB">
        <w:trPr>
          <w:jc w:val="center"/>
        </w:trPr>
        <w:tc>
          <w:tcPr>
            <w:tcW w:w="1486" w:type="pct"/>
          </w:tcPr>
          <w:p w14:paraId="17FE8ED6" w14:textId="77777777" w:rsidR="00D651DC" w:rsidRPr="00D651DC" w:rsidRDefault="00D651DC" w:rsidP="00D651DC">
            <w:pP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t>Data Quality Objective</w:t>
            </w:r>
          </w:p>
        </w:tc>
        <w:tc>
          <w:tcPr>
            <w:tcW w:w="713" w:type="pct"/>
          </w:tcPr>
          <w:p w14:paraId="1BBA785E" w14:textId="77777777" w:rsidR="00D651DC" w:rsidRPr="00D651DC" w:rsidRDefault="00D651DC" w:rsidP="00D651DC">
            <w:pPr>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t>GSL Water</w:t>
            </w:r>
          </w:p>
        </w:tc>
        <w:tc>
          <w:tcPr>
            <w:tcW w:w="934" w:type="pct"/>
          </w:tcPr>
          <w:p w14:paraId="5BA872B5" w14:textId="77777777" w:rsidR="00D651DC" w:rsidRPr="00D651DC" w:rsidRDefault="00D651DC" w:rsidP="00D651DC">
            <w:pPr>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t xml:space="preserve">Barnes and </w:t>
            </w:r>
            <w:proofErr w:type="spellStart"/>
            <w:r w:rsidRPr="00D651DC">
              <w:rPr>
                <w:rFonts w:ascii="Times New Roman" w:eastAsia="Times New Roman" w:hAnsi="Times New Roman" w:cs="Times New Roman"/>
                <w:b/>
                <w:color w:val="000000"/>
                <w:sz w:val="24"/>
                <w:szCs w:val="24"/>
              </w:rPr>
              <w:t>Wurtsbaugh</w:t>
            </w:r>
            <w:proofErr w:type="spellEnd"/>
            <w:r w:rsidRPr="00D651DC">
              <w:rPr>
                <w:rFonts w:ascii="Times New Roman" w:eastAsia="Times New Roman" w:hAnsi="Times New Roman" w:cs="Times New Roman"/>
                <w:b/>
                <w:color w:val="000000"/>
                <w:sz w:val="24"/>
                <w:szCs w:val="24"/>
              </w:rPr>
              <w:t xml:space="preserve"> (2015)</w:t>
            </w:r>
          </w:p>
        </w:tc>
        <w:tc>
          <w:tcPr>
            <w:tcW w:w="934" w:type="pct"/>
          </w:tcPr>
          <w:p w14:paraId="68456B4F" w14:textId="77777777" w:rsidR="00D651DC" w:rsidRPr="00D651DC" w:rsidRDefault="00D651DC" w:rsidP="00D651DC">
            <w:pPr>
              <w:jc w:val="center"/>
              <w:rPr>
                <w:rFonts w:ascii="Times New Roman" w:eastAsia="Times New Roman" w:hAnsi="Times New Roman" w:cs="Times New Roman"/>
                <w:b/>
                <w:color w:val="000000"/>
                <w:sz w:val="24"/>
                <w:szCs w:val="24"/>
              </w:rPr>
            </w:pPr>
            <w:proofErr w:type="spellStart"/>
            <w:r w:rsidRPr="00D651DC">
              <w:rPr>
                <w:rFonts w:ascii="Times New Roman" w:eastAsia="Times New Roman" w:hAnsi="Times New Roman" w:cs="Times New Roman"/>
                <w:b/>
                <w:color w:val="000000"/>
                <w:sz w:val="24"/>
                <w:szCs w:val="24"/>
              </w:rPr>
              <w:t>Belovsky</w:t>
            </w:r>
            <w:proofErr w:type="spellEnd"/>
          </w:p>
        </w:tc>
        <w:tc>
          <w:tcPr>
            <w:tcW w:w="933" w:type="pct"/>
          </w:tcPr>
          <w:p w14:paraId="4A32A292" w14:textId="77777777" w:rsidR="00D651DC" w:rsidRPr="00D651DC" w:rsidRDefault="00D651DC" w:rsidP="00D651DC">
            <w:pPr>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t>DWQ Round Robin</w:t>
            </w:r>
          </w:p>
        </w:tc>
      </w:tr>
      <w:tr w:rsidR="00D651DC" w:rsidRPr="00D651DC" w14:paraId="62EF1C31" w14:textId="77777777" w:rsidTr="002D39DB">
        <w:trPr>
          <w:jc w:val="center"/>
        </w:trPr>
        <w:tc>
          <w:tcPr>
            <w:tcW w:w="1486" w:type="pct"/>
          </w:tcPr>
          <w:p w14:paraId="1F533275" w14:textId="77777777" w:rsidR="00D651DC" w:rsidRPr="00D651DC" w:rsidRDefault="00D651DC" w:rsidP="00D651DC">
            <w:pPr>
              <w:rPr>
                <w:rFonts w:ascii="Times New Roman" w:eastAsia="Times New Roman" w:hAnsi="Times New Roman" w:cs="Times New Roman"/>
                <w:color w:val="000000"/>
                <w:sz w:val="24"/>
                <w:szCs w:val="24"/>
              </w:rPr>
            </w:pPr>
          </w:p>
        </w:tc>
        <w:tc>
          <w:tcPr>
            <w:tcW w:w="713" w:type="pct"/>
          </w:tcPr>
          <w:p w14:paraId="55C36CCC" w14:textId="77777777" w:rsidR="00D651DC" w:rsidRPr="00D651DC" w:rsidRDefault="00D651DC" w:rsidP="00D651DC">
            <w:pPr>
              <w:rPr>
                <w:rFonts w:ascii="Times New Roman" w:eastAsia="Times New Roman" w:hAnsi="Times New Roman" w:cs="Times New Roman"/>
                <w:color w:val="000000"/>
                <w:sz w:val="24"/>
                <w:szCs w:val="24"/>
              </w:rPr>
            </w:pPr>
          </w:p>
        </w:tc>
        <w:tc>
          <w:tcPr>
            <w:tcW w:w="934" w:type="pct"/>
          </w:tcPr>
          <w:p w14:paraId="4531B416" w14:textId="77777777" w:rsidR="00D651DC" w:rsidRPr="00D651DC" w:rsidRDefault="00D651DC" w:rsidP="00D651DC">
            <w:pPr>
              <w:rPr>
                <w:rFonts w:ascii="Times New Roman" w:eastAsia="Times New Roman" w:hAnsi="Times New Roman" w:cs="Times New Roman"/>
                <w:color w:val="000000"/>
                <w:sz w:val="24"/>
                <w:szCs w:val="24"/>
              </w:rPr>
            </w:pPr>
          </w:p>
        </w:tc>
        <w:tc>
          <w:tcPr>
            <w:tcW w:w="934" w:type="pct"/>
          </w:tcPr>
          <w:p w14:paraId="1ED69200" w14:textId="77777777" w:rsidR="00D651DC" w:rsidRPr="00D651DC" w:rsidRDefault="00D651DC" w:rsidP="00D651DC">
            <w:pPr>
              <w:rPr>
                <w:rFonts w:ascii="Times New Roman" w:eastAsia="Times New Roman" w:hAnsi="Times New Roman" w:cs="Times New Roman"/>
                <w:color w:val="000000"/>
                <w:sz w:val="24"/>
                <w:szCs w:val="24"/>
              </w:rPr>
            </w:pPr>
          </w:p>
        </w:tc>
        <w:tc>
          <w:tcPr>
            <w:tcW w:w="933" w:type="pct"/>
          </w:tcPr>
          <w:p w14:paraId="28ABD3F5" w14:textId="77777777" w:rsidR="00D651DC" w:rsidRPr="00D651DC" w:rsidRDefault="00D651DC" w:rsidP="00D651DC">
            <w:pPr>
              <w:rPr>
                <w:rFonts w:ascii="Times New Roman" w:eastAsia="Times New Roman" w:hAnsi="Times New Roman" w:cs="Times New Roman"/>
                <w:color w:val="000000"/>
                <w:sz w:val="24"/>
                <w:szCs w:val="24"/>
              </w:rPr>
            </w:pPr>
          </w:p>
        </w:tc>
      </w:tr>
      <w:tr w:rsidR="00D651DC" w:rsidRPr="00D651DC" w14:paraId="6CDE0358" w14:textId="77777777" w:rsidTr="002D39DB">
        <w:trPr>
          <w:jc w:val="center"/>
        </w:trPr>
        <w:tc>
          <w:tcPr>
            <w:tcW w:w="1486" w:type="pct"/>
          </w:tcPr>
          <w:p w14:paraId="0A197ADE"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USEPA Approval</w:t>
            </w:r>
          </w:p>
        </w:tc>
        <w:tc>
          <w:tcPr>
            <w:tcW w:w="713" w:type="pct"/>
          </w:tcPr>
          <w:p w14:paraId="0E8B3BD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4" w:type="pct"/>
          </w:tcPr>
          <w:p w14:paraId="0E827800"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4" w:type="pct"/>
          </w:tcPr>
          <w:p w14:paraId="3E425EE2"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3" w:type="pct"/>
          </w:tcPr>
          <w:p w14:paraId="133ED780"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r>
      <w:tr w:rsidR="00D651DC" w:rsidRPr="00D651DC" w14:paraId="35728129" w14:textId="77777777" w:rsidTr="002D39DB">
        <w:trPr>
          <w:jc w:val="center"/>
        </w:trPr>
        <w:tc>
          <w:tcPr>
            <w:tcW w:w="1486" w:type="pct"/>
          </w:tcPr>
          <w:p w14:paraId="1C332981"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supports test organisms</w:t>
            </w:r>
          </w:p>
        </w:tc>
        <w:tc>
          <w:tcPr>
            <w:tcW w:w="713" w:type="pct"/>
          </w:tcPr>
          <w:p w14:paraId="71CBE7F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4" w:type="pct"/>
          </w:tcPr>
          <w:p w14:paraId="368DFD97"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8</w:t>
            </w:r>
          </w:p>
        </w:tc>
        <w:tc>
          <w:tcPr>
            <w:tcW w:w="934" w:type="pct"/>
          </w:tcPr>
          <w:p w14:paraId="0046590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3" w:type="pct"/>
          </w:tcPr>
          <w:p w14:paraId="25D347B4"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3</w:t>
            </w:r>
          </w:p>
        </w:tc>
      </w:tr>
      <w:tr w:rsidR="00D651DC" w:rsidRPr="00D651DC" w14:paraId="00858695" w14:textId="77777777" w:rsidTr="002D39DB">
        <w:trPr>
          <w:jc w:val="center"/>
        </w:trPr>
        <w:tc>
          <w:tcPr>
            <w:tcW w:w="1486" w:type="pct"/>
          </w:tcPr>
          <w:p w14:paraId="04D1CFAD"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has minimal potential confounders affecting the toxicity</w:t>
            </w:r>
          </w:p>
        </w:tc>
        <w:tc>
          <w:tcPr>
            <w:tcW w:w="713" w:type="pct"/>
          </w:tcPr>
          <w:p w14:paraId="0018C1CB"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w:t>
            </w:r>
          </w:p>
        </w:tc>
        <w:tc>
          <w:tcPr>
            <w:tcW w:w="934" w:type="pct"/>
          </w:tcPr>
          <w:p w14:paraId="50CF4716"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4" w:type="pct"/>
          </w:tcPr>
          <w:p w14:paraId="3AE6F5A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6</w:t>
            </w:r>
          </w:p>
        </w:tc>
        <w:tc>
          <w:tcPr>
            <w:tcW w:w="933" w:type="pct"/>
          </w:tcPr>
          <w:p w14:paraId="4969F269"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r>
      <w:tr w:rsidR="00D651DC" w:rsidRPr="00D651DC" w14:paraId="08296C93" w14:textId="77777777" w:rsidTr="002D39DB">
        <w:trPr>
          <w:jc w:val="center"/>
        </w:trPr>
        <w:tc>
          <w:tcPr>
            <w:tcW w:w="1486" w:type="pct"/>
          </w:tcPr>
          <w:p w14:paraId="1D88ACD7"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can be replicated over time</w:t>
            </w:r>
          </w:p>
        </w:tc>
        <w:tc>
          <w:tcPr>
            <w:tcW w:w="713" w:type="pct"/>
          </w:tcPr>
          <w:p w14:paraId="1F5B7C1D"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w:t>
            </w:r>
          </w:p>
        </w:tc>
        <w:tc>
          <w:tcPr>
            <w:tcW w:w="934" w:type="pct"/>
          </w:tcPr>
          <w:p w14:paraId="13B538D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4" w:type="pct"/>
          </w:tcPr>
          <w:p w14:paraId="2A53740E"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c>
          <w:tcPr>
            <w:tcW w:w="933" w:type="pct"/>
          </w:tcPr>
          <w:p w14:paraId="5E97FF49"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r>
      <w:tr w:rsidR="00D651DC" w:rsidRPr="00D651DC" w14:paraId="595EB60F" w14:textId="77777777" w:rsidTr="002D39DB">
        <w:trPr>
          <w:jc w:val="center"/>
        </w:trPr>
        <w:tc>
          <w:tcPr>
            <w:tcW w:w="1486" w:type="pct"/>
          </w:tcPr>
          <w:p w14:paraId="3837057D"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is representative of Great Salt Lake</w:t>
            </w:r>
          </w:p>
        </w:tc>
        <w:tc>
          <w:tcPr>
            <w:tcW w:w="713" w:type="pct"/>
          </w:tcPr>
          <w:p w14:paraId="31DA6E3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4" w:type="pct"/>
          </w:tcPr>
          <w:p w14:paraId="23C22937"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6</w:t>
            </w:r>
          </w:p>
        </w:tc>
        <w:tc>
          <w:tcPr>
            <w:tcW w:w="934" w:type="pct"/>
          </w:tcPr>
          <w:p w14:paraId="6AB3ED88"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6</w:t>
            </w:r>
          </w:p>
        </w:tc>
        <w:tc>
          <w:tcPr>
            <w:tcW w:w="933" w:type="pct"/>
          </w:tcPr>
          <w:p w14:paraId="13AC7059"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7</w:t>
            </w:r>
          </w:p>
        </w:tc>
      </w:tr>
      <w:tr w:rsidR="00D651DC" w:rsidRPr="00D651DC" w14:paraId="4F88D5BD" w14:textId="77777777" w:rsidTr="002D39DB">
        <w:trPr>
          <w:jc w:val="center"/>
        </w:trPr>
        <w:tc>
          <w:tcPr>
            <w:tcW w:w="1486" w:type="pct"/>
          </w:tcPr>
          <w:p w14:paraId="217B5257"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is stable over test duration</w:t>
            </w:r>
          </w:p>
        </w:tc>
        <w:tc>
          <w:tcPr>
            <w:tcW w:w="713" w:type="pct"/>
          </w:tcPr>
          <w:p w14:paraId="131294D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8</w:t>
            </w:r>
          </w:p>
        </w:tc>
        <w:tc>
          <w:tcPr>
            <w:tcW w:w="934" w:type="pct"/>
          </w:tcPr>
          <w:p w14:paraId="4AE5EA8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4" w:type="pct"/>
          </w:tcPr>
          <w:p w14:paraId="7162393E"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3" w:type="pct"/>
          </w:tcPr>
          <w:p w14:paraId="603AEC51"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9</w:t>
            </w:r>
          </w:p>
        </w:tc>
      </w:tr>
      <w:tr w:rsidR="00D651DC" w:rsidRPr="00D651DC" w14:paraId="29D87A74" w14:textId="77777777" w:rsidTr="002D39DB">
        <w:trPr>
          <w:jc w:val="center"/>
        </w:trPr>
        <w:tc>
          <w:tcPr>
            <w:tcW w:w="1486" w:type="pct"/>
          </w:tcPr>
          <w:p w14:paraId="4F7C863B"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Media can be replicated at any laboratory</w:t>
            </w:r>
          </w:p>
        </w:tc>
        <w:tc>
          <w:tcPr>
            <w:tcW w:w="713" w:type="pct"/>
          </w:tcPr>
          <w:p w14:paraId="773665B7"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4" w:type="pct"/>
          </w:tcPr>
          <w:p w14:paraId="7CE906FA"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4" w:type="pct"/>
          </w:tcPr>
          <w:p w14:paraId="12BD9B6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c>
          <w:tcPr>
            <w:tcW w:w="933" w:type="pct"/>
          </w:tcPr>
          <w:p w14:paraId="0F00B97C"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10</w:t>
            </w:r>
          </w:p>
        </w:tc>
      </w:tr>
      <w:tr w:rsidR="00D651DC" w:rsidRPr="00D651DC" w14:paraId="703F63FF" w14:textId="77777777" w:rsidTr="002D39DB">
        <w:trPr>
          <w:jc w:val="center"/>
        </w:trPr>
        <w:tc>
          <w:tcPr>
            <w:tcW w:w="1486" w:type="pct"/>
          </w:tcPr>
          <w:p w14:paraId="70DE74A7"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Low Cost and Convenient</w:t>
            </w:r>
          </w:p>
        </w:tc>
        <w:tc>
          <w:tcPr>
            <w:tcW w:w="713" w:type="pct"/>
          </w:tcPr>
          <w:p w14:paraId="212E1392"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4</w:t>
            </w:r>
          </w:p>
        </w:tc>
        <w:tc>
          <w:tcPr>
            <w:tcW w:w="934" w:type="pct"/>
          </w:tcPr>
          <w:p w14:paraId="7FB186E6"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6</w:t>
            </w:r>
          </w:p>
        </w:tc>
        <w:tc>
          <w:tcPr>
            <w:tcW w:w="934" w:type="pct"/>
          </w:tcPr>
          <w:p w14:paraId="589134F7"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8</w:t>
            </w:r>
          </w:p>
        </w:tc>
        <w:tc>
          <w:tcPr>
            <w:tcW w:w="933" w:type="pct"/>
          </w:tcPr>
          <w:p w14:paraId="55A9DAE5"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6</w:t>
            </w:r>
          </w:p>
        </w:tc>
      </w:tr>
      <w:tr w:rsidR="00D651DC" w:rsidRPr="00D651DC" w14:paraId="0FEC43C3" w14:textId="77777777" w:rsidTr="002D39DB">
        <w:trPr>
          <w:jc w:val="center"/>
        </w:trPr>
        <w:tc>
          <w:tcPr>
            <w:tcW w:w="1486" w:type="pct"/>
          </w:tcPr>
          <w:p w14:paraId="4AEC218D" w14:textId="77777777" w:rsidR="00D651DC" w:rsidRPr="00D651DC" w:rsidRDefault="00D651DC" w:rsidP="00D651DC">
            <w:pP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SUM without cost score</w:t>
            </w:r>
          </w:p>
        </w:tc>
        <w:tc>
          <w:tcPr>
            <w:tcW w:w="713" w:type="pct"/>
          </w:tcPr>
          <w:p w14:paraId="5FCFF80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55</w:t>
            </w:r>
          </w:p>
        </w:tc>
        <w:tc>
          <w:tcPr>
            <w:tcW w:w="934" w:type="pct"/>
          </w:tcPr>
          <w:p w14:paraId="486C4F7C"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55</w:t>
            </w:r>
          </w:p>
        </w:tc>
        <w:tc>
          <w:tcPr>
            <w:tcW w:w="934" w:type="pct"/>
          </w:tcPr>
          <w:p w14:paraId="7E32216F"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56</w:t>
            </w:r>
          </w:p>
        </w:tc>
        <w:tc>
          <w:tcPr>
            <w:tcW w:w="933" w:type="pct"/>
          </w:tcPr>
          <w:p w14:paraId="643993E9" w14:textId="77777777" w:rsidR="00D651DC" w:rsidRPr="00D651DC" w:rsidRDefault="00D651DC" w:rsidP="00D651DC">
            <w:pPr>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59</w:t>
            </w:r>
          </w:p>
        </w:tc>
      </w:tr>
    </w:tbl>
    <w:p w14:paraId="75F05BD0"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p>
    <w:p w14:paraId="20FF41CF"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color w:val="000000"/>
          <w:sz w:val="24"/>
          <w:szCs w:val="24"/>
        </w:rPr>
        <w:br w:type="page"/>
      </w:r>
    </w:p>
    <w:p w14:paraId="7B8C76CA" w14:textId="77777777" w:rsidR="00D651DC" w:rsidRPr="00D651DC" w:rsidRDefault="00D651DC" w:rsidP="00D651DC">
      <w:pPr>
        <w:keepNext/>
        <w:spacing w:before="240" w:after="60" w:line="240" w:lineRule="auto"/>
        <w:jc w:val="center"/>
        <w:outlineLvl w:val="0"/>
        <w:rPr>
          <w:rFonts w:ascii="Arial" w:eastAsia="Times New Roman" w:hAnsi="Arial" w:cs="Arial"/>
          <w:b/>
          <w:bCs/>
          <w:color w:val="000000"/>
          <w:kern w:val="32"/>
          <w:sz w:val="32"/>
          <w:szCs w:val="32"/>
        </w:rPr>
      </w:pPr>
      <w:r w:rsidRPr="00D651DC">
        <w:rPr>
          <w:rFonts w:ascii="Arial" w:eastAsia="Times New Roman" w:hAnsi="Arial" w:cs="Arial"/>
          <w:b/>
          <w:bCs/>
          <w:color w:val="000000"/>
          <w:kern w:val="32"/>
          <w:sz w:val="32"/>
          <w:szCs w:val="32"/>
        </w:rPr>
        <w:lastRenderedPageBreak/>
        <w:t>References</w:t>
      </w:r>
    </w:p>
    <w:p w14:paraId="56B6265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 xml:space="preserve">Adams, W.J., D.K. </w:t>
      </w:r>
      <w:proofErr w:type="spellStart"/>
      <w:r w:rsidRPr="00D651DC">
        <w:rPr>
          <w:rFonts w:ascii="Times New Roman" w:eastAsia="Times New Roman" w:hAnsi="Times New Roman" w:cs="Times New Roman"/>
          <w:color w:val="000000"/>
          <w:sz w:val="24"/>
          <w:szCs w:val="24"/>
        </w:rPr>
        <w:t>DeForest</w:t>
      </w:r>
      <w:proofErr w:type="spellEnd"/>
      <w:r w:rsidRPr="00D651DC">
        <w:rPr>
          <w:rFonts w:ascii="Times New Roman" w:eastAsia="Times New Roman" w:hAnsi="Times New Roman" w:cs="Times New Roman"/>
          <w:color w:val="000000"/>
          <w:sz w:val="24"/>
          <w:szCs w:val="24"/>
        </w:rPr>
        <w:t xml:space="preserve">, L.M. Tear, K. Payne and K.V. Brix. 2015 Long-term monitoring of arsenic, copper, selenium, and other elements in surface water, brine shrimp, and brine flies Great Salt Lake (Utah, USA). Environ. </w:t>
      </w:r>
      <w:proofErr w:type="spellStart"/>
      <w:proofErr w:type="gramStart"/>
      <w:r w:rsidRPr="00D651DC">
        <w:rPr>
          <w:rFonts w:ascii="Times New Roman" w:eastAsia="Times New Roman" w:hAnsi="Times New Roman" w:cs="Times New Roman"/>
          <w:color w:val="000000"/>
          <w:sz w:val="24"/>
          <w:szCs w:val="24"/>
        </w:rPr>
        <w:t>Monit</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Assess. (2015) 187:118</w:t>
      </w:r>
    </w:p>
    <w:p w14:paraId="24EA5E62"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4E33899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color w:val="000000"/>
          <w:sz w:val="24"/>
          <w:szCs w:val="24"/>
        </w:rPr>
        <w:t xml:space="preserve">Atkinson, Marlin &amp; Craig </w:t>
      </w:r>
      <w:proofErr w:type="spellStart"/>
      <w:r w:rsidRPr="00D651DC">
        <w:rPr>
          <w:rFonts w:ascii="Times New Roman" w:eastAsia="Times New Roman" w:hAnsi="Times New Roman" w:cs="Times New Roman"/>
          <w:color w:val="000000"/>
          <w:sz w:val="24"/>
          <w:szCs w:val="24"/>
        </w:rPr>
        <w:t>Bingman</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1999. “The Composition of Several Synthetic Seawater Mixes.” Aquarium Frontiers, March 1999.   http://web.archive.org/web/20001215070800/http:/</w:t>
      </w:r>
    </w:p>
    <w:p w14:paraId="2A32B50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7657D6C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t>Aquarist, November 2005.    http://www.advancedaquarist.com/2005/11/aafeature1</w:t>
      </w:r>
    </w:p>
    <w:p w14:paraId="22D8BA6A"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F7427AE" w14:textId="77777777" w:rsidR="00D651DC" w:rsidRPr="00D651DC" w:rsidRDefault="00D651DC" w:rsidP="00D651DC">
      <w:pPr>
        <w:spacing w:after="0" w:line="240" w:lineRule="auto"/>
        <w:rPr>
          <w:rFonts w:ascii="Times New Roman" w:eastAsia="Times New Roman" w:hAnsi="Times New Roman" w:cs="Times New Roman"/>
          <w:color w:val="0000FF"/>
          <w:sz w:val="24"/>
          <w:szCs w:val="24"/>
          <w:u w:val="single"/>
        </w:rPr>
      </w:pPr>
      <w:r w:rsidRPr="00D651DC">
        <w:rPr>
          <w:rFonts w:ascii="Times New Roman" w:eastAsia="Times New Roman" w:hAnsi="Times New Roman" w:cs="Times New Roman"/>
          <w:color w:val="000000"/>
          <w:sz w:val="24"/>
          <w:szCs w:val="24"/>
        </w:rPr>
        <w:t xml:space="preserve">Aquarist, December 2005.    </w:t>
      </w:r>
      <w:hyperlink r:id="rId17" w:history="1">
        <w:r w:rsidRPr="00D651DC">
          <w:rPr>
            <w:rFonts w:ascii="Times New Roman" w:eastAsia="Times New Roman" w:hAnsi="Times New Roman" w:cs="Times New Roman"/>
            <w:color w:val="0000FF"/>
            <w:sz w:val="24"/>
            <w:szCs w:val="24"/>
            <w:u w:val="single"/>
          </w:rPr>
          <w:t>http://www.advancedaquarist.com/2005/12/aafeature1</w:t>
        </w:r>
      </w:hyperlink>
    </w:p>
    <w:p w14:paraId="562340BC" w14:textId="77777777" w:rsidR="00D651DC" w:rsidRPr="00D651DC" w:rsidRDefault="00D651DC" w:rsidP="00D651DC">
      <w:pPr>
        <w:spacing w:after="0" w:line="240" w:lineRule="auto"/>
        <w:rPr>
          <w:rFonts w:ascii="Times New Roman" w:eastAsia="Times New Roman" w:hAnsi="Times New Roman" w:cs="Times New Roman"/>
          <w:color w:val="0000FF"/>
          <w:sz w:val="24"/>
          <w:szCs w:val="24"/>
          <w:u w:val="single"/>
        </w:rPr>
      </w:pPr>
    </w:p>
    <w:p w14:paraId="2177562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r w:rsidRPr="00D651DC">
        <w:rPr>
          <w:rFonts w:ascii="Times New Roman" w:eastAsia="Times New Roman" w:hAnsi="Times New Roman" w:cs="Times New Roman"/>
          <w:color w:val="000000"/>
          <w:sz w:val="24"/>
          <w:szCs w:val="24"/>
        </w:rPr>
        <w:t>Bagshaw</w:t>
      </w:r>
      <w:proofErr w:type="spellEnd"/>
      <w:r w:rsidRPr="00D651DC">
        <w:rPr>
          <w:rFonts w:ascii="Times New Roman" w:eastAsia="Times New Roman" w:hAnsi="Times New Roman" w:cs="Times New Roman"/>
          <w:color w:val="000000"/>
          <w:sz w:val="24"/>
          <w:szCs w:val="24"/>
        </w:rPr>
        <w:t xml:space="preserve">, J.C., P. </w:t>
      </w:r>
      <w:proofErr w:type="spellStart"/>
      <w:r w:rsidRPr="00D651DC">
        <w:rPr>
          <w:rFonts w:ascii="Times New Roman" w:eastAsia="Times New Roman" w:hAnsi="Times New Roman" w:cs="Times New Roman"/>
          <w:color w:val="000000"/>
          <w:sz w:val="24"/>
          <w:szCs w:val="24"/>
        </w:rPr>
        <w:t>Rafiee</w:t>
      </w:r>
      <w:proofErr w:type="spellEnd"/>
      <w:r w:rsidRPr="00D651DC">
        <w:rPr>
          <w:rFonts w:ascii="Times New Roman" w:eastAsia="Times New Roman" w:hAnsi="Times New Roman" w:cs="Times New Roman"/>
          <w:color w:val="000000"/>
          <w:sz w:val="24"/>
          <w:szCs w:val="24"/>
        </w:rPr>
        <w:t xml:space="preserve">, C.O. Matthews, T.H. </w:t>
      </w:r>
      <w:proofErr w:type="spellStart"/>
      <w:r w:rsidRPr="00D651DC">
        <w:rPr>
          <w:rFonts w:ascii="Times New Roman" w:eastAsia="Times New Roman" w:hAnsi="Times New Roman" w:cs="Times New Roman"/>
          <w:color w:val="000000"/>
          <w:sz w:val="24"/>
          <w:szCs w:val="24"/>
        </w:rPr>
        <w:t>MacRae</w:t>
      </w:r>
      <w:proofErr w:type="spellEnd"/>
      <w:r w:rsidRPr="00D651DC">
        <w:rPr>
          <w:rFonts w:ascii="Times New Roman" w:eastAsia="Times New Roman" w:hAnsi="Times New Roman" w:cs="Times New Roman"/>
          <w:color w:val="000000"/>
          <w:sz w:val="24"/>
          <w:szCs w:val="24"/>
        </w:rPr>
        <w:t xml:space="preserve">. 1986. Cadmium and zinc reversibly arrest development of </w:t>
      </w:r>
      <w:proofErr w:type="spellStart"/>
      <w:r w:rsidRPr="00D651DC">
        <w:rPr>
          <w:rFonts w:ascii="Times New Roman" w:eastAsia="Times New Roman" w:hAnsi="Times New Roman" w:cs="Times New Roman"/>
          <w:i/>
          <w:color w:val="000000"/>
          <w:sz w:val="24"/>
          <w:szCs w:val="24"/>
        </w:rPr>
        <w:t>Artemia</w:t>
      </w:r>
      <w:proofErr w:type="spellEnd"/>
      <w:r w:rsidRPr="00D651DC">
        <w:rPr>
          <w:rFonts w:ascii="Times New Roman" w:eastAsia="Times New Roman" w:hAnsi="Times New Roman" w:cs="Times New Roman"/>
          <w:color w:val="000000"/>
          <w:sz w:val="24"/>
          <w:szCs w:val="24"/>
        </w:rPr>
        <w:t xml:space="preserve"> larvae. Bull. Environ. </w:t>
      </w:r>
      <w:proofErr w:type="spellStart"/>
      <w:proofErr w:type="gramStart"/>
      <w:r w:rsidRPr="00D651DC">
        <w:rPr>
          <w:rFonts w:ascii="Times New Roman" w:eastAsia="Times New Roman" w:hAnsi="Times New Roman" w:cs="Times New Roman"/>
          <w:color w:val="000000"/>
          <w:sz w:val="24"/>
          <w:szCs w:val="24"/>
        </w:rPr>
        <w:t>Contam</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w:t>
      </w:r>
      <w:proofErr w:type="spellStart"/>
      <w:proofErr w:type="gramStart"/>
      <w:r w:rsidRPr="00D651DC">
        <w:rPr>
          <w:rFonts w:ascii="Times New Roman" w:eastAsia="Times New Roman" w:hAnsi="Times New Roman" w:cs="Times New Roman"/>
          <w:color w:val="000000"/>
          <w:sz w:val="24"/>
          <w:szCs w:val="24"/>
        </w:rPr>
        <w:t>Toxicol</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37:289-296</w:t>
      </w:r>
    </w:p>
    <w:p w14:paraId="7A31A2B5"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D3BF9F4"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color w:val="000000"/>
          <w:sz w:val="24"/>
          <w:szCs w:val="24"/>
        </w:rPr>
        <w:t xml:space="preserve">Barnes, B.D. and W.A. </w:t>
      </w:r>
      <w:proofErr w:type="spell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2015. The effects of salinity on plankton and benthic communities in the Great Salt Lake, Utah, USA:  a microcosm experiment. Report to the Utah Department of Forestry, Fire and State Lands. January 21.</w:t>
      </w:r>
    </w:p>
    <w:p w14:paraId="60F0FDC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8438F1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color w:val="000000"/>
          <w:sz w:val="24"/>
          <w:szCs w:val="24"/>
        </w:rPr>
        <w:t xml:space="preserve">Brix, K.V., R.M. </w:t>
      </w:r>
      <w:proofErr w:type="spellStart"/>
      <w:r w:rsidRPr="00D651DC">
        <w:rPr>
          <w:rFonts w:ascii="Times New Roman" w:eastAsia="Times New Roman" w:hAnsi="Times New Roman" w:cs="Times New Roman"/>
          <w:color w:val="000000"/>
          <w:sz w:val="24"/>
          <w:szCs w:val="24"/>
        </w:rPr>
        <w:t>Gerdes</w:t>
      </w:r>
      <w:proofErr w:type="spellEnd"/>
      <w:r w:rsidRPr="00D651DC">
        <w:rPr>
          <w:rFonts w:ascii="Times New Roman" w:eastAsia="Times New Roman" w:hAnsi="Times New Roman" w:cs="Times New Roman"/>
          <w:color w:val="000000"/>
          <w:sz w:val="24"/>
          <w:szCs w:val="24"/>
        </w:rPr>
        <w:t xml:space="preserve">, W.J. Adams, and M. </w:t>
      </w:r>
      <w:proofErr w:type="spellStart"/>
      <w:r w:rsidRPr="00D651DC">
        <w:rPr>
          <w:rFonts w:ascii="Times New Roman" w:eastAsia="Times New Roman" w:hAnsi="Times New Roman" w:cs="Times New Roman"/>
          <w:color w:val="000000"/>
          <w:sz w:val="24"/>
          <w:szCs w:val="24"/>
        </w:rPr>
        <w:t>Grosell</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2006. Effects of Copper, Cadmium, and Zinc on the Hatching Success of Brine Shrimp (</w:t>
      </w:r>
      <w:proofErr w:type="spellStart"/>
      <w:r w:rsidRPr="00D651DC">
        <w:rPr>
          <w:rFonts w:ascii="Times New Roman" w:eastAsia="Times New Roman" w:hAnsi="Times New Roman" w:cs="Times New Roman"/>
          <w:i/>
          <w:color w:val="000000"/>
          <w:sz w:val="24"/>
          <w:szCs w:val="24"/>
        </w:rPr>
        <w:t>Artemia</w:t>
      </w:r>
      <w:proofErr w:type="spellEnd"/>
      <w:r w:rsidRPr="00D651DC">
        <w:rPr>
          <w:rFonts w:ascii="Times New Roman" w:eastAsia="Times New Roman" w:hAnsi="Times New Roman" w:cs="Times New Roman"/>
          <w:i/>
          <w:color w:val="000000"/>
          <w:sz w:val="24"/>
          <w:szCs w:val="24"/>
        </w:rPr>
        <w:t xml:space="preserve"> </w:t>
      </w:r>
      <w:proofErr w:type="spellStart"/>
      <w:r w:rsidRPr="00D651DC">
        <w:rPr>
          <w:rFonts w:ascii="Times New Roman" w:eastAsia="Times New Roman" w:hAnsi="Times New Roman" w:cs="Times New Roman"/>
          <w:i/>
          <w:color w:val="000000"/>
          <w:sz w:val="24"/>
          <w:szCs w:val="24"/>
        </w:rPr>
        <w:t>franciscana</w:t>
      </w:r>
      <w:proofErr w:type="spellEnd"/>
      <w:r w:rsidRPr="00D651DC">
        <w:rPr>
          <w:rFonts w:ascii="Times New Roman" w:eastAsia="Times New Roman" w:hAnsi="Times New Roman" w:cs="Times New Roman"/>
          <w:i/>
          <w:color w:val="000000"/>
          <w:sz w:val="24"/>
          <w:szCs w:val="24"/>
        </w:rPr>
        <w:t>)</w:t>
      </w:r>
      <w:r w:rsidRPr="00D651DC">
        <w:rPr>
          <w:rFonts w:ascii="Times New Roman" w:eastAsia="Times New Roman" w:hAnsi="Times New Roman" w:cs="Times New Roman"/>
          <w:color w:val="000000"/>
          <w:sz w:val="24"/>
          <w:szCs w:val="24"/>
        </w:rPr>
        <w:t xml:space="preserve">. Arch. Environ. </w:t>
      </w:r>
      <w:proofErr w:type="spellStart"/>
      <w:proofErr w:type="gramStart"/>
      <w:r w:rsidRPr="00D651DC">
        <w:rPr>
          <w:rFonts w:ascii="Times New Roman" w:eastAsia="Times New Roman" w:hAnsi="Times New Roman" w:cs="Times New Roman"/>
          <w:color w:val="000000"/>
          <w:sz w:val="24"/>
          <w:szCs w:val="24"/>
        </w:rPr>
        <w:t>Contam</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w:t>
      </w:r>
      <w:proofErr w:type="spellStart"/>
      <w:proofErr w:type="gramStart"/>
      <w:r w:rsidRPr="00D651DC">
        <w:rPr>
          <w:rFonts w:ascii="Times New Roman" w:eastAsia="Times New Roman" w:hAnsi="Times New Roman" w:cs="Times New Roman"/>
          <w:color w:val="000000"/>
          <w:sz w:val="24"/>
          <w:szCs w:val="24"/>
        </w:rPr>
        <w:t>Toxicol</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51: 580-583 </w:t>
      </w:r>
    </w:p>
    <w:p w14:paraId="72D5EF46"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144942EC"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r w:rsidRPr="00D651DC">
        <w:rPr>
          <w:rFonts w:ascii="Times New Roman" w:eastAsia="Times New Roman" w:hAnsi="Times New Roman" w:cs="Times New Roman"/>
          <w:color w:val="000000"/>
          <w:sz w:val="24"/>
          <w:szCs w:val="24"/>
        </w:rPr>
        <w:t>Grossell</w:t>
      </w:r>
      <w:proofErr w:type="spellEnd"/>
      <w:r w:rsidRPr="00D651DC">
        <w:rPr>
          <w:rFonts w:ascii="Times New Roman" w:eastAsia="Times New Roman" w:hAnsi="Times New Roman" w:cs="Times New Roman"/>
          <w:color w:val="000000"/>
          <w:sz w:val="24"/>
          <w:szCs w:val="24"/>
        </w:rPr>
        <w:t xml:space="preserve">, M. in Gwynn, J.W. 1998. Great Salt Lake, Utah:  Chemical and Physical Variations of the Brine and Effects of the SPRR Causeway 1966-1996. </w:t>
      </w:r>
      <w:proofErr w:type="gramStart"/>
      <w:r w:rsidRPr="00D651DC">
        <w:rPr>
          <w:rFonts w:ascii="Times New Roman" w:eastAsia="Times New Roman" w:hAnsi="Times New Roman" w:cs="Times New Roman"/>
          <w:color w:val="000000"/>
          <w:sz w:val="24"/>
          <w:szCs w:val="24"/>
        </w:rPr>
        <w:t>Utah Geological Association Guidebook 26, 1998.</w:t>
      </w:r>
      <w:proofErr w:type="gramEnd"/>
      <w:r w:rsidRPr="00D651DC">
        <w:rPr>
          <w:rFonts w:ascii="Times New Roman" w:eastAsia="Times New Roman" w:hAnsi="Times New Roman" w:cs="Times New Roman"/>
          <w:color w:val="000000"/>
          <w:sz w:val="24"/>
          <w:szCs w:val="24"/>
        </w:rPr>
        <w:t xml:space="preserve"> Available on p. 78 at http://ugspub.nr.utah.gov/publications/dnr/GSL2002.pdf </w:t>
      </w:r>
    </w:p>
    <w:p w14:paraId="5999203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274C413"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proofErr w:type="gramStart"/>
      <w:r w:rsidRPr="00D651DC">
        <w:rPr>
          <w:rFonts w:ascii="Times New Roman" w:eastAsia="Times New Roman" w:hAnsi="Times New Roman" w:cs="Times New Roman"/>
          <w:color w:val="000000"/>
          <w:sz w:val="24"/>
          <w:szCs w:val="24"/>
        </w:rPr>
        <w:t>Hovanec</w:t>
      </w:r>
      <w:proofErr w:type="spellEnd"/>
      <w:r w:rsidRPr="00D651DC">
        <w:rPr>
          <w:rFonts w:ascii="Times New Roman" w:eastAsia="Times New Roman" w:hAnsi="Times New Roman" w:cs="Times New Roman"/>
          <w:color w:val="000000"/>
          <w:sz w:val="24"/>
          <w:szCs w:val="24"/>
        </w:rPr>
        <w:t xml:space="preserve">, T. and J. </w:t>
      </w:r>
      <w:proofErr w:type="spellStart"/>
      <w:r w:rsidRPr="00D651DC">
        <w:rPr>
          <w:rFonts w:ascii="Times New Roman" w:eastAsia="Times New Roman" w:hAnsi="Times New Roman" w:cs="Times New Roman"/>
          <w:color w:val="000000"/>
          <w:sz w:val="24"/>
          <w:szCs w:val="24"/>
        </w:rPr>
        <w:t>Coshland</w:t>
      </w:r>
      <w:proofErr w:type="spellEnd"/>
      <w:r w:rsidRPr="00D651DC">
        <w:rPr>
          <w:rFonts w:ascii="Times New Roman" w:eastAsia="Times New Roman" w:hAnsi="Times New Roman" w:cs="Times New Roman"/>
          <w:color w:val="000000"/>
          <w:sz w:val="24"/>
          <w:szCs w:val="24"/>
        </w:rPr>
        <w:t>.</w:t>
      </w:r>
      <w:proofErr w:type="gramEnd"/>
      <w:r w:rsidRPr="00D651DC">
        <w:rPr>
          <w:rFonts w:ascii="Times New Roman" w:eastAsia="Times New Roman" w:hAnsi="Times New Roman" w:cs="Times New Roman"/>
          <w:color w:val="000000"/>
          <w:sz w:val="24"/>
          <w:szCs w:val="24"/>
        </w:rPr>
        <w:t xml:space="preserve"> 2002. “A Chemical Analysis of Select Trace Elements in Synthetic Sea Salts and Natural Seawater.” </w:t>
      </w:r>
      <w:proofErr w:type="gramStart"/>
      <w:r w:rsidRPr="00D651DC">
        <w:rPr>
          <w:rFonts w:ascii="Times New Roman" w:eastAsia="Times New Roman" w:hAnsi="Times New Roman" w:cs="Times New Roman"/>
          <w:color w:val="000000"/>
          <w:sz w:val="24"/>
          <w:szCs w:val="24"/>
        </w:rPr>
        <w:t>Advanced Aquarist, September 2004.</w:t>
      </w:r>
      <w:proofErr w:type="gramEnd"/>
      <w:r w:rsidRPr="00D651DC">
        <w:rPr>
          <w:rFonts w:ascii="Times New Roman" w:eastAsia="Times New Roman" w:hAnsi="Times New Roman" w:cs="Times New Roman"/>
          <w:color w:val="000000"/>
          <w:sz w:val="24"/>
          <w:szCs w:val="24"/>
        </w:rPr>
        <w:t xml:space="preserve">   http://www.advancedaquarist.com/issues/sept2004/feature.htm</w:t>
      </w:r>
    </w:p>
    <w:p w14:paraId="349309A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07E65C6F"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proofErr w:type="gramStart"/>
      <w:r w:rsidRPr="00D651DC">
        <w:rPr>
          <w:rFonts w:ascii="Times New Roman" w:eastAsia="Times New Roman" w:hAnsi="Times New Roman" w:cs="Times New Roman"/>
          <w:color w:val="000000"/>
          <w:sz w:val="24"/>
          <w:szCs w:val="24"/>
        </w:rPr>
        <w:t>Marulla</w:t>
      </w:r>
      <w:proofErr w:type="spellEnd"/>
      <w:r w:rsidRPr="00D651DC">
        <w:rPr>
          <w:rFonts w:ascii="Times New Roman" w:eastAsia="Times New Roman" w:hAnsi="Times New Roman" w:cs="Times New Roman"/>
          <w:color w:val="000000"/>
          <w:sz w:val="24"/>
          <w:szCs w:val="24"/>
        </w:rPr>
        <w:t>, M. and T. O’Toole.</w:t>
      </w:r>
      <w:proofErr w:type="gramEnd"/>
      <w:r w:rsidRPr="00D651DC">
        <w:rPr>
          <w:rFonts w:ascii="Times New Roman" w:eastAsia="Times New Roman" w:hAnsi="Times New Roman" w:cs="Times New Roman"/>
          <w:color w:val="000000"/>
          <w:sz w:val="24"/>
          <w:szCs w:val="24"/>
        </w:rPr>
        <w:t xml:space="preserve"> 2005. “The Inland Reef Aquaria Salt Study, Part I.” Advanced </w:t>
      </w:r>
    </w:p>
    <w:p w14:paraId="2B74BF1B"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38D42BCD"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proofErr w:type="gramStart"/>
      <w:r w:rsidRPr="00D651DC">
        <w:rPr>
          <w:rFonts w:ascii="Times New Roman" w:eastAsia="Times New Roman" w:hAnsi="Times New Roman" w:cs="Times New Roman"/>
          <w:color w:val="000000"/>
          <w:sz w:val="24"/>
          <w:szCs w:val="24"/>
        </w:rPr>
        <w:t>Marulla</w:t>
      </w:r>
      <w:proofErr w:type="spellEnd"/>
      <w:r w:rsidRPr="00D651DC">
        <w:rPr>
          <w:rFonts w:ascii="Times New Roman" w:eastAsia="Times New Roman" w:hAnsi="Times New Roman" w:cs="Times New Roman"/>
          <w:color w:val="000000"/>
          <w:sz w:val="24"/>
          <w:szCs w:val="24"/>
        </w:rPr>
        <w:t>, M. and T. O’Toole.</w:t>
      </w:r>
      <w:proofErr w:type="gramEnd"/>
      <w:r w:rsidRPr="00D651DC">
        <w:rPr>
          <w:rFonts w:ascii="Times New Roman" w:eastAsia="Times New Roman" w:hAnsi="Times New Roman" w:cs="Times New Roman"/>
          <w:color w:val="000000"/>
          <w:sz w:val="24"/>
          <w:szCs w:val="24"/>
        </w:rPr>
        <w:t xml:space="preserve"> 2005. “The Inland Reef Aquaria Salt Study, Part II.” Advanced </w:t>
      </w:r>
    </w:p>
    <w:p w14:paraId="3EA12BC4"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4818E54E"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spellStart"/>
      <w:proofErr w:type="gramStart"/>
      <w:r w:rsidRPr="00D651DC">
        <w:rPr>
          <w:rFonts w:ascii="Times New Roman" w:eastAsia="Times New Roman" w:hAnsi="Times New Roman" w:cs="Times New Roman"/>
          <w:color w:val="000000"/>
          <w:sz w:val="24"/>
          <w:szCs w:val="24"/>
        </w:rPr>
        <w:t>Wurtsbaugh</w:t>
      </w:r>
      <w:proofErr w:type="spellEnd"/>
      <w:r w:rsidRPr="00D651DC">
        <w:rPr>
          <w:rFonts w:ascii="Times New Roman" w:eastAsia="Times New Roman" w:hAnsi="Times New Roman" w:cs="Times New Roman"/>
          <w:color w:val="000000"/>
          <w:sz w:val="24"/>
          <w:szCs w:val="24"/>
        </w:rPr>
        <w:t>, W.A. and E.F. Jones.</w:t>
      </w:r>
      <w:proofErr w:type="gramEnd"/>
      <w:r w:rsidRPr="00D651DC">
        <w:rPr>
          <w:rFonts w:ascii="Times New Roman" w:eastAsia="Times New Roman" w:hAnsi="Times New Roman" w:cs="Times New Roman"/>
          <w:color w:val="000000"/>
          <w:sz w:val="24"/>
          <w:szCs w:val="24"/>
        </w:rPr>
        <w:t xml:space="preserve"> 2012. The Great Salt Lake’s Deep Brine Layer and Its Importance for</w:t>
      </w:r>
      <w:proofErr w:type="gramStart"/>
      <w:r w:rsidRPr="00D651DC">
        <w:rPr>
          <w:rFonts w:ascii="Times New Roman" w:eastAsia="Times New Roman" w:hAnsi="Times New Roman" w:cs="Times New Roman"/>
          <w:color w:val="000000"/>
          <w:sz w:val="24"/>
          <w:szCs w:val="24"/>
        </w:rPr>
        <w:t>  Mercury</w:t>
      </w:r>
      <w:proofErr w:type="gramEnd"/>
      <w:r w:rsidRPr="00D651DC">
        <w:rPr>
          <w:rFonts w:ascii="Times New Roman" w:eastAsia="Times New Roman" w:hAnsi="Times New Roman" w:cs="Times New Roman"/>
          <w:color w:val="000000"/>
          <w:sz w:val="24"/>
          <w:szCs w:val="24"/>
        </w:rPr>
        <w:t xml:space="preserve"> Bioaccumulation in Brine Shrimp (</w:t>
      </w:r>
      <w:proofErr w:type="spellStart"/>
      <w:r w:rsidRPr="00D651DC">
        <w:rPr>
          <w:rFonts w:ascii="Times New Roman" w:eastAsia="Times New Roman" w:hAnsi="Times New Roman" w:cs="Times New Roman"/>
          <w:color w:val="000000"/>
          <w:sz w:val="24"/>
          <w:szCs w:val="24"/>
        </w:rPr>
        <w:t>Artemia</w:t>
      </w:r>
      <w:proofErr w:type="spellEnd"/>
      <w:r w:rsidRPr="00D651DC">
        <w:rPr>
          <w:rFonts w:ascii="Times New Roman" w:eastAsia="Times New Roman" w:hAnsi="Times New Roman" w:cs="Times New Roman"/>
          <w:color w:val="000000"/>
          <w:sz w:val="24"/>
          <w:szCs w:val="24"/>
        </w:rPr>
        <w:t xml:space="preserve"> </w:t>
      </w:r>
      <w:proofErr w:type="spellStart"/>
      <w:r w:rsidRPr="00D651DC">
        <w:rPr>
          <w:rFonts w:ascii="Times New Roman" w:eastAsia="Times New Roman" w:hAnsi="Times New Roman" w:cs="Times New Roman"/>
          <w:color w:val="000000"/>
          <w:sz w:val="24"/>
          <w:szCs w:val="24"/>
        </w:rPr>
        <w:t>franciscana</w:t>
      </w:r>
      <w:proofErr w:type="spellEnd"/>
      <w:r w:rsidRPr="00D651DC">
        <w:rPr>
          <w:rFonts w:ascii="Times New Roman" w:eastAsia="Times New Roman" w:hAnsi="Times New Roman" w:cs="Times New Roman"/>
          <w:color w:val="000000"/>
          <w:sz w:val="24"/>
          <w:szCs w:val="24"/>
        </w:rPr>
        <w:t xml:space="preserve">). </w:t>
      </w:r>
      <w:proofErr w:type="gramStart"/>
      <w:r w:rsidRPr="00D651DC">
        <w:rPr>
          <w:rFonts w:ascii="Times New Roman" w:eastAsia="Times New Roman" w:hAnsi="Times New Roman" w:cs="Times New Roman"/>
          <w:color w:val="000000"/>
          <w:sz w:val="24"/>
          <w:szCs w:val="24"/>
        </w:rPr>
        <w:t>Final Report to the Utah Division of Forestry, Fire and State Lands.</w:t>
      </w:r>
      <w:proofErr w:type="gramEnd"/>
      <w:r w:rsidRPr="00D651DC">
        <w:rPr>
          <w:rFonts w:ascii="Times New Roman" w:eastAsia="Times New Roman" w:hAnsi="Times New Roman" w:cs="Times New Roman"/>
          <w:color w:val="000000"/>
          <w:sz w:val="24"/>
          <w:szCs w:val="24"/>
        </w:rPr>
        <w:t xml:space="preserve"> May 22. http://digitalcommons.usu.edu/cgi/viewcontent.cgi?article=1547&amp;context=wats_facpub</w:t>
      </w:r>
    </w:p>
    <w:p w14:paraId="7E21B8C6"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6EBA8328"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r w:rsidRPr="00D651DC">
        <w:rPr>
          <w:rFonts w:ascii="Times New Roman" w:eastAsia="Times New Roman" w:hAnsi="Times New Roman" w:cs="Times New Roman"/>
          <w:color w:val="000000"/>
          <w:sz w:val="24"/>
          <w:szCs w:val="24"/>
        </w:rPr>
        <w:br w:type="page"/>
      </w:r>
    </w:p>
    <w:p w14:paraId="04467FB5" w14:textId="77777777" w:rsidR="00D651DC" w:rsidRPr="00D651DC" w:rsidRDefault="00D651DC" w:rsidP="00D651DC">
      <w:pPr>
        <w:keepNext/>
        <w:spacing w:before="240" w:after="60" w:line="240" w:lineRule="auto"/>
        <w:jc w:val="center"/>
        <w:outlineLvl w:val="0"/>
        <w:rPr>
          <w:rFonts w:ascii="Arial" w:eastAsia="Times New Roman" w:hAnsi="Arial" w:cs="Arial"/>
          <w:b/>
          <w:bCs/>
          <w:color w:val="000000"/>
          <w:kern w:val="32"/>
          <w:sz w:val="32"/>
          <w:szCs w:val="32"/>
        </w:rPr>
      </w:pPr>
      <w:r w:rsidRPr="00D651DC">
        <w:rPr>
          <w:rFonts w:ascii="Arial" w:eastAsia="Times New Roman" w:hAnsi="Arial" w:cs="Arial"/>
          <w:b/>
          <w:bCs/>
          <w:color w:val="000000"/>
          <w:kern w:val="32"/>
          <w:sz w:val="32"/>
          <w:szCs w:val="32"/>
        </w:rPr>
        <w:lastRenderedPageBreak/>
        <w:t>Figures</w:t>
      </w:r>
    </w:p>
    <w:p w14:paraId="1F9E0511"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r w:rsidRPr="00D651DC">
        <w:rPr>
          <w:rFonts w:ascii="Times New Roman" w:eastAsia="Times New Roman" w:hAnsi="Times New Roman" w:cs="Times New Roman"/>
          <w:b/>
          <w:noProof/>
          <w:color w:val="000000"/>
          <w:sz w:val="24"/>
          <w:szCs w:val="24"/>
        </w:rPr>
        <w:drawing>
          <wp:inline distT="0" distB="0" distL="0" distR="0" wp14:anchorId="01BE67A2" wp14:editId="009A5778">
            <wp:extent cx="531495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plot2.gif"/>
                    <pic:cNvPicPr/>
                  </pic:nvPicPr>
                  <pic:blipFill>
                    <a:blip r:embed="rId18">
                      <a:extLst>
                        <a:ext uri="{28A0092B-C50C-407E-A947-70E740481C1C}">
                          <a14:useLocalDpi xmlns:a14="http://schemas.microsoft.com/office/drawing/2010/main" val="0"/>
                        </a:ext>
                      </a:extLst>
                    </a:blip>
                    <a:stretch>
                      <a:fillRect/>
                    </a:stretch>
                  </pic:blipFill>
                  <pic:spPr>
                    <a:xfrm>
                      <a:off x="0" y="0"/>
                      <a:ext cx="5314950" cy="3733800"/>
                    </a:xfrm>
                    <a:prstGeom prst="rect">
                      <a:avLst/>
                    </a:prstGeom>
                  </pic:spPr>
                </pic:pic>
              </a:graphicData>
            </a:graphic>
          </wp:inline>
        </w:drawing>
      </w:r>
    </w:p>
    <w:p w14:paraId="0C352D81"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1.</w:t>
      </w:r>
      <w:proofErr w:type="gramEnd"/>
      <w:r w:rsidRPr="00D651DC">
        <w:rPr>
          <w:rFonts w:ascii="Times New Roman" w:eastAsia="Times New Roman" w:hAnsi="Times New Roman" w:cs="Times New Roman"/>
          <w:b/>
          <w:color w:val="000000"/>
          <w:sz w:val="24"/>
          <w:szCs w:val="24"/>
        </w:rPr>
        <w:t xml:space="preserve"> </w:t>
      </w:r>
      <w:r w:rsidRPr="00D651DC">
        <w:rPr>
          <w:rFonts w:ascii="Times New Roman" w:eastAsia="Times New Roman" w:hAnsi="Times New Roman" w:cs="Times New Roman"/>
          <w:color w:val="000000"/>
          <w:sz w:val="24"/>
          <w:szCs w:val="24"/>
        </w:rPr>
        <w:t>Great Salt Lake Salinity over time from USGS (</w:t>
      </w:r>
      <w:hyperlink r:id="rId19" w:history="1">
        <w:r w:rsidRPr="00D651DC">
          <w:rPr>
            <w:rFonts w:ascii="Times New Roman" w:eastAsia="Times New Roman" w:hAnsi="Times New Roman" w:cs="Times New Roman"/>
            <w:color w:val="0000FF"/>
            <w:sz w:val="24"/>
            <w:szCs w:val="24"/>
            <w:u w:val="single"/>
          </w:rPr>
          <w:t>http://ut.water.usgs.gov/greatsaltlake/salinity/</w:t>
        </w:r>
      </w:hyperlink>
      <w:r w:rsidRPr="00D651DC">
        <w:rPr>
          <w:rFonts w:ascii="Times New Roman" w:eastAsia="Times New Roman" w:hAnsi="Times New Roman" w:cs="Times New Roman"/>
          <w:color w:val="000000"/>
          <w:sz w:val="24"/>
          <w:szCs w:val="24"/>
        </w:rPr>
        <w:t>)</w:t>
      </w:r>
    </w:p>
    <w:p w14:paraId="6F1F568C"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3C1A511E" wp14:editId="58A6B10D">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482AE7"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2.</w:t>
      </w:r>
      <w:proofErr w:type="gramEnd"/>
      <w:r w:rsidRPr="00D651DC">
        <w:rPr>
          <w:rFonts w:ascii="Times New Roman" w:eastAsia="Times New Roman" w:hAnsi="Times New Roman" w:cs="Times New Roman"/>
          <w:b/>
          <w:color w:val="000000"/>
          <w:sz w:val="24"/>
          <w:szCs w:val="24"/>
        </w:rPr>
        <w:t xml:space="preserve"> </w:t>
      </w:r>
      <w:r w:rsidRPr="00D651DC">
        <w:rPr>
          <w:rFonts w:ascii="Times New Roman" w:eastAsia="Times New Roman" w:hAnsi="Times New Roman" w:cs="Times New Roman"/>
          <w:color w:val="000000"/>
          <w:sz w:val="24"/>
          <w:szCs w:val="24"/>
        </w:rPr>
        <w:t xml:space="preserve">Comparison of </w:t>
      </w:r>
      <w:proofErr w:type="gramStart"/>
      <w:r w:rsidRPr="00D651DC">
        <w:rPr>
          <w:rFonts w:ascii="Times New Roman" w:eastAsia="Times New Roman" w:hAnsi="Times New Roman" w:cs="Times New Roman"/>
          <w:color w:val="000000"/>
          <w:sz w:val="24"/>
          <w:szCs w:val="24"/>
        </w:rPr>
        <w:t>mean  arsenic</w:t>
      </w:r>
      <w:proofErr w:type="gramEnd"/>
      <w:r w:rsidRPr="00D651DC">
        <w:rPr>
          <w:rFonts w:ascii="Times New Roman" w:eastAsia="Times New Roman" w:hAnsi="Times New Roman" w:cs="Times New Roman"/>
          <w:color w:val="000000"/>
          <w:sz w:val="24"/>
          <w:szCs w:val="24"/>
        </w:rPr>
        <w:t xml:space="preserve"> concentrations.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xml:space="preserve">, GSL DWQ= Great Salt Lake based on 2 years of sampling by the Utah Division of Water Quality. No data available for Instant Ocean (IO). </w:t>
      </w:r>
    </w:p>
    <w:p w14:paraId="0BA2A4EE"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lastRenderedPageBreak/>
        <w:drawing>
          <wp:inline distT="0" distB="0" distL="0" distR="0" wp14:anchorId="0DE31F8F" wp14:editId="5D3E70A3">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9DFD19"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3.</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cadmium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GSL DWQ= Great Salt Lake based on 2 years of sampling by the Utah Division of Water Quality</w:t>
      </w:r>
    </w:p>
    <w:p w14:paraId="3D03A297"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3F740631" wp14:editId="611E4BA2">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815418"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4.</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copper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xml:space="preserve">, GSL DWQ= Great Salt Lake based on 2 years of sampling by the Utah Division of Water Quality. Copper was </w:t>
      </w:r>
      <w:proofErr w:type="spellStart"/>
      <w:r w:rsidRPr="00D651DC">
        <w:rPr>
          <w:rFonts w:ascii="Times New Roman" w:eastAsia="Times New Roman" w:hAnsi="Times New Roman" w:cs="Times New Roman"/>
          <w:color w:val="000000"/>
          <w:sz w:val="24"/>
          <w:szCs w:val="24"/>
        </w:rPr>
        <w:t>nondetect</w:t>
      </w:r>
      <w:proofErr w:type="spellEnd"/>
      <w:r w:rsidRPr="00D651DC">
        <w:rPr>
          <w:rFonts w:ascii="Times New Roman" w:eastAsia="Times New Roman" w:hAnsi="Times New Roman" w:cs="Times New Roman"/>
          <w:color w:val="000000"/>
          <w:sz w:val="24"/>
          <w:szCs w:val="24"/>
        </w:rPr>
        <w:t xml:space="preserve"> for Instant Ocean.</w:t>
      </w:r>
    </w:p>
    <w:p w14:paraId="2F84035F" w14:textId="77777777" w:rsidR="00D651DC" w:rsidRPr="00D651DC" w:rsidRDefault="00D651DC" w:rsidP="00D651DC">
      <w:pPr>
        <w:spacing w:after="0" w:line="240" w:lineRule="auto"/>
        <w:jc w:val="center"/>
        <w:rPr>
          <w:rFonts w:ascii="Times New Roman" w:eastAsia="Times New Roman" w:hAnsi="Times New Roman" w:cs="Times New Roman"/>
          <w:color w:val="000000"/>
          <w:sz w:val="24"/>
          <w:szCs w:val="24"/>
        </w:rPr>
      </w:pPr>
      <w:r w:rsidRPr="00D651DC">
        <w:rPr>
          <w:rFonts w:ascii="Times New Roman" w:eastAsia="Times New Roman" w:hAnsi="Times New Roman" w:cs="Times New Roman"/>
          <w:noProof/>
          <w:color w:val="000000"/>
          <w:sz w:val="24"/>
          <w:szCs w:val="24"/>
        </w:rPr>
        <w:lastRenderedPageBreak/>
        <w:drawing>
          <wp:inline distT="0" distB="0" distL="0" distR="0" wp14:anchorId="62486AC7" wp14:editId="0F3547D6">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822781"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5.</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lead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xml:space="preserve">, GSL DWQ= Great Salt Lake based on 2 years of sampling by the Utah Division of Water Quality. Lead was </w:t>
      </w:r>
      <w:proofErr w:type="spellStart"/>
      <w:r w:rsidRPr="00D651DC">
        <w:rPr>
          <w:rFonts w:ascii="Times New Roman" w:eastAsia="Times New Roman" w:hAnsi="Times New Roman" w:cs="Times New Roman"/>
          <w:color w:val="000000"/>
          <w:sz w:val="24"/>
          <w:szCs w:val="24"/>
        </w:rPr>
        <w:t>nondetect</w:t>
      </w:r>
      <w:proofErr w:type="spellEnd"/>
      <w:r w:rsidRPr="00D651DC">
        <w:rPr>
          <w:rFonts w:ascii="Times New Roman" w:eastAsia="Times New Roman" w:hAnsi="Times New Roman" w:cs="Times New Roman"/>
          <w:color w:val="000000"/>
          <w:sz w:val="24"/>
          <w:szCs w:val="24"/>
        </w:rPr>
        <w:t xml:space="preserve"> for Instant Ocean.</w:t>
      </w:r>
    </w:p>
    <w:p w14:paraId="7A327174"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0A1193AB" wp14:editId="5F5AC011">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375710"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6.</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lead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GSL DWQ= Great Salt Lake based on 2 years of sampling by the Utah Division of Water Quality. No data were available for Instant Ocean or GSL Adams.</w:t>
      </w:r>
    </w:p>
    <w:p w14:paraId="7213FE9D"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
    <w:p w14:paraId="041BCC58"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lastRenderedPageBreak/>
        <w:drawing>
          <wp:inline distT="0" distB="0" distL="0" distR="0" wp14:anchorId="378727D0" wp14:editId="570F3605">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7AF076"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roofErr w:type="gramStart"/>
      <w:r w:rsidRPr="00D651DC">
        <w:rPr>
          <w:rFonts w:ascii="Times New Roman" w:eastAsia="Times New Roman" w:hAnsi="Times New Roman" w:cs="Times New Roman"/>
          <w:b/>
          <w:color w:val="000000"/>
          <w:sz w:val="24"/>
          <w:szCs w:val="24"/>
        </w:rPr>
        <w:t>Figure 7.</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nickel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GSL DWQ= Great Salt Lake based on 2 years of sampling by the Utah Division of Water Quality</w:t>
      </w:r>
    </w:p>
    <w:p w14:paraId="3C67A3F4"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7D984763" wp14:editId="55F79E8B">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098D3F"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roofErr w:type="gramStart"/>
      <w:r w:rsidRPr="00D651DC">
        <w:rPr>
          <w:rFonts w:ascii="Times New Roman" w:eastAsia="Times New Roman" w:hAnsi="Times New Roman" w:cs="Times New Roman"/>
          <w:b/>
          <w:color w:val="000000"/>
          <w:sz w:val="24"/>
          <w:szCs w:val="24"/>
        </w:rPr>
        <w:t>Figure 8.</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selenium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GSL DWQ= Great Salt Lake based on 2 years of sampling by the Utah Division of Water Quality. No data were available for Instant Ocean.</w:t>
      </w:r>
    </w:p>
    <w:p w14:paraId="5C7CA046"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
    <w:p w14:paraId="341D76F8"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lastRenderedPageBreak/>
        <w:drawing>
          <wp:inline distT="0" distB="0" distL="0" distR="0" wp14:anchorId="178A24D2" wp14:editId="29B35C77">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69E441"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roofErr w:type="gramStart"/>
      <w:r w:rsidRPr="00D651DC">
        <w:rPr>
          <w:rFonts w:ascii="Times New Roman" w:eastAsia="Times New Roman" w:hAnsi="Times New Roman" w:cs="Times New Roman"/>
          <w:b/>
          <w:color w:val="000000"/>
          <w:sz w:val="24"/>
          <w:szCs w:val="24"/>
        </w:rPr>
        <w:t>Figure 9.</w:t>
      </w:r>
      <w:proofErr w:type="gramEnd"/>
      <w:r w:rsidRPr="00D651DC">
        <w:rPr>
          <w:rFonts w:ascii="Times New Roman" w:eastAsia="Times New Roman" w:hAnsi="Times New Roman" w:cs="Times New Roman"/>
          <w:b/>
          <w:color w:val="000000"/>
          <w:sz w:val="24"/>
          <w:szCs w:val="24"/>
        </w:rPr>
        <w:t xml:space="preserve"> </w:t>
      </w:r>
      <w:proofErr w:type="gramStart"/>
      <w:r w:rsidRPr="00D651DC">
        <w:rPr>
          <w:rFonts w:ascii="Times New Roman" w:eastAsia="Times New Roman" w:hAnsi="Times New Roman" w:cs="Times New Roman"/>
          <w:color w:val="000000"/>
          <w:sz w:val="24"/>
          <w:szCs w:val="24"/>
        </w:rPr>
        <w:t>Comparison of mean zinc concentrations.</w:t>
      </w:r>
      <w:proofErr w:type="gramEnd"/>
      <w:r w:rsidRPr="00D651DC">
        <w:rPr>
          <w:rFonts w:ascii="Times New Roman" w:eastAsia="Times New Roman" w:hAnsi="Times New Roman" w:cs="Times New Roman"/>
          <w:color w:val="000000"/>
          <w:sz w:val="24"/>
          <w:szCs w:val="24"/>
        </w:rPr>
        <w:t xml:space="preserve"> MM=</w:t>
      </w:r>
      <w:proofErr w:type="spellStart"/>
      <w:r w:rsidRPr="00D651DC">
        <w:rPr>
          <w:rFonts w:ascii="Times New Roman" w:eastAsia="Times New Roman" w:hAnsi="Times New Roman" w:cs="Times New Roman"/>
          <w:color w:val="000000"/>
          <w:sz w:val="24"/>
          <w:szCs w:val="24"/>
        </w:rPr>
        <w:t>Marinemix</w:t>
      </w:r>
      <w:proofErr w:type="spellEnd"/>
      <w:r w:rsidRPr="00D651DC">
        <w:rPr>
          <w:rFonts w:ascii="Times New Roman" w:eastAsia="Times New Roman" w:hAnsi="Times New Roman" w:cs="Times New Roman"/>
          <w:color w:val="000000"/>
          <w:sz w:val="24"/>
          <w:szCs w:val="24"/>
        </w:rPr>
        <w:t>, IO=Instant Ocean, GSL Adams=Great Salt Lake Adams et al.</w:t>
      </w:r>
      <w:proofErr w:type="gramStart"/>
      <w:r w:rsidRPr="00D651DC">
        <w:rPr>
          <w:rFonts w:ascii="Times New Roman" w:eastAsia="Times New Roman" w:hAnsi="Times New Roman" w:cs="Times New Roman"/>
          <w:color w:val="000000"/>
          <w:sz w:val="24"/>
          <w:szCs w:val="24"/>
        </w:rPr>
        <w:t>,2015</w:t>
      </w:r>
      <w:proofErr w:type="gramEnd"/>
      <w:r w:rsidRPr="00D651DC">
        <w:rPr>
          <w:rFonts w:ascii="Times New Roman" w:eastAsia="Times New Roman" w:hAnsi="Times New Roman" w:cs="Times New Roman"/>
          <w:color w:val="000000"/>
          <w:sz w:val="24"/>
          <w:szCs w:val="24"/>
        </w:rPr>
        <w:t xml:space="preserve">, GSL DWQ= Great Salt Lake based on 2 years of sampling by the Utah Division of Water Quality. Zinc was </w:t>
      </w:r>
      <w:proofErr w:type="spellStart"/>
      <w:r w:rsidRPr="00D651DC">
        <w:rPr>
          <w:rFonts w:ascii="Times New Roman" w:eastAsia="Times New Roman" w:hAnsi="Times New Roman" w:cs="Times New Roman"/>
          <w:color w:val="000000"/>
          <w:sz w:val="24"/>
          <w:szCs w:val="24"/>
        </w:rPr>
        <w:t>nondetect</w:t>
      </w:r>
      <w:proofErr w:type="spellEnd"/>
      <w:r w:rsidRPr="00D651DC">
        <w:rPr>
          <w:rFonts w:ascii="Times New Roman" w:eastAsia="Times New Roman" w:hAnsi="Times New Roman" w:cs="Times New Roman"/>
          <w:color w:val="000000"/>
          <w:sz w:val="24"/>
          <w:szCs w:val="24"/>
        </w:rPr>
        <w:t xml:space="preserve"> for Instant Ocean.</w:t>
      </w:r>
    </w:p>
    <w:p w14:paraId="1E667B7D" w14:textId="77777777" w:rsidR="00D651DC" w:rsidRPr="00D651DC" w:rsidRDefault="00D651DC" w:rsidP="00D651DC">
      <w:pPr>
        <w:spacing w:after="0" w:line="240" w:lineRule="auto"/>
        <w:rPr>
          <w:rFonts w:ascii="Times New Roman" w:eastAsia="Times New Roman" w:hAnsi="Times New Roman" w:cs="Times New Roman"/>
          <w:color w:val="000000"/>
          <w:sz w:val="24"/>
          <w:szCs w:val="24"/>
        </w:rPr>
      </w:pPr>
    </w:p>
    <w:p w14:paraId="5C9C3723" w14:textId="77777777" w:rsidR="00D651DC" w:rsidRPr="00D651DC" w:rsidRDefault="00D651DC" w:rsidP="00D651DC">
      <w:pPr>
        <w:spacing w:after="0" w:line="240" w:lineRule="auto"/>
        <w:jc w:val="center"/>
        <w:rPr>
          <w:rFonts w:ascii="Times New Roman" w:eastAsia="Times New Roman" w:hAnsi="Times New Roman" w:cs="Times New Roman"/>
          <w:b/>
          <w:color w:val="000000"/>
          <w:sz w:val="24"/>
          <w:szCs w:val="24"/>
        </w:rPr>
      </w:pPr>
      <w:r w:rsidRPr="00D651DC">
        <w:rPr>
          <w:rFonts w:ascii="Times New Roman" w:eastAsia="Times New Roman" w:hAnsi="Times New Roman" w:cs="Times New Roman"/>
          <w:noProof/>
          <w:color w:val="000000"/>
          <w:sz w:val="24"/>
          <w:szCs w:val="24"/>
        </w:rPr>
        <w:drawing>
          <wp:inline distT="0" distB="0" distL="0" distR="0" wp14:anchorId="60EF0257" wp14:editId="4C39BDE3">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FC138D" w14:textId="77777777" w:rsidR="00D651DC" w:rsidRPr="00D651DC" w:rsidRDefault="00D651DC" w:rsidP="00D651DC">
      <w:pPr>
        <w:spacing w:after="0" w:line="240" w:lineRule="auto"/>
        <w:rPr>
          <w:rFonts w:ascii="Times New Roman" w:eastAsia="Times New Roman" w:hAnsi="Times New Roman" w:cs="Times New Roman"/>
          <w:b/>
          <w:color w:val="000000"/>
          <w:sz w:val="24"/>
          <w:szCs w:val="24"/>
        </w:rPr>
      </w:pPr>
      <w:proofErr w:type="gramStart"/>
      <w:r w:rsidRPr="00D651DC">
        <w:rPr>
          <w:rFonts w:ascii="Times New Roman" w:eastAsia="Times New Roman" w:hAnsi="Times New Roman" w:cs="Times New Roman"/>
          <w:b/>
          <w:color w:val="000000"/>
          <w:sz w:val="24"/>
          <w:szCs w:val="24"/>
        </w:rPr>
        <w:t>Figure 10.</w:t>
      </w:r>
      <w:proofErr w:type="gramEnd"/>
      <w:r w:rsidRPr="00D651DC">
        <w:rPr>
          <w:rFonts w:ascii="Times New Roman" w:eastAsia="Times New Roman" w:hAnsi="Times New Roman" w:cs="Times New Roman"/>
          <w:b/>
          <w:color w:val="000000"/>
          <w:sz w:val="24"/>
          <w:szCs w:val="24"/>
        </w:rPr>
        <w:t xml:space="preserve"> </w:t>
      </w:r>
      <w:r w:rsidRPr="00D651DC">
        <w:rPr>
          <w:rFonts w:ascii="Times New Roman" w:eastAsia="Times New Roman" w:hAnsi="Times New Roman" w:cs="Times New Roman"/>
          <w:color w:val="000000"/>
          <w:sz w:val="24"/>
          <w:szCs w:val="24"/>
        </w:rPr>
        <w:t xml:space="preserve">Comparison of major ions between Great Salt Lake (Gilbert Bay), a 60:40 Morton Solar </w:t>
      </w:r>
      <w:proofErr w:type="gramStart"/>
      <w:r w:rsidRPr="00D651DC">
        <w:rPr>
          <w:rFonts w:ascii="Times New Roman" w:eastAsia="Times New Roman" w:hAnsi="Times New Roman" w:cs="Times New Roman"/>
          <w:color w:val="000000"/>
          <w:sz w:val="24"/>
          <w:szCs w:val="24"/>
        </w:rPr>
        <w:t>Salt :</w:t>
      </w:r>
      <w:proofErr w:type="gramEnd"/>
      <w:r w:rsidRPr="00D651DC">
        <w:rPr>
          <w:rFonts w:ascii="Times New Roman" w:eastAsia="Times New Roman" w:hAnsi="Times New Roman" w:cs="Times New Roman"/>
          <w:color w:val="000000"/>
          <w:sz w:val="24"/>
          <w:szCs w:val="24"/>
        </w:rPr>
        <w:t xml:space="preserve"> Instant Ocean assuming volume is accurate surrogate for mass, Instant Ocean and Morton Solar Salt</w:t>
      </w:r>
    </w:p>
    <w:p w14:paraId="7479199E" w14:textId="77777777" w:rsidR="002B2CFE" w:rsidRDefault="002B2CFE" w:rsidP="00D651DC">
      <w:pPr>
        <w:rPr>
          <w:rFonts w:ascii="Times New Roman" w:hAnsi="Times New Roman" w:cs="Times New Roman"/>
          <w:sz w:val="24"/>
          <w:szCs w:val="24"/>
        </w:rPr>
        <w:sectPr w:rsidR="002B2CFE" w:rsidSect="00360862">
          <w:pgSz w:w="12240" w:h="15840"/>
          <w:pgMar w:top="1440" w:right="1440" w:bottom="1440" w:left="1440" w:header="720" w:footer="720" w:gutter="0"/>
          <w:cols w:space="720"/>
          <w:docGrid w:linePitch="360"/>
        </w:sectPr>
      </w:pPr>
    </w:p>
    <w:p w14:paraId="2160CDCB" w14:textId="2DAF475A" w:rsidR="00747699" w:rsidRPr="0061073B" w:rsidRDefault="00747699" w:rsidP="00747699">
      <w:pPr>
        <w:jc w:val="center"/>
        <w:rPr>
          <w:rFonts w:ascii="Times New Roman" w:hAnsi="Times New Roman" w:cs="Times New Roman"/>
          <w:b/>
          <w:sz w:val="24"/>
          <w:szCs w:val="24"/>
        </w:rPr>
      </w:pPr>
      <w:r w:rsidRPr="0061073B">
        <w:rPr>
          <w:rFonts w:ascii="Times New Roman" w:hAnsi="Times New Roman" w:cs="Times New Roman"/>
          <w:b/>
          <w:sz w:val="24"/>
          <w:szCs w:val="24"/>
        </w:rPr>
        <w:lastRenderedPageBreak/>
        <w:t xml:space="preserve">APPENDIX </w:t>
      </w:r>
      <w:r w:rsidR="0061073B" w:rsidRPr="0061073B">
        <w:rPr>
          <w:rFonts w:ascii="Times New Roman" w:hAnsi="Times New Roman" w:cs="Times New Roman"/>
          <w:b/>
          <w:sz w:val="24"/>
          <w:szCs w:val="24"/>
        </w:rPr>
        <w:t>2</w:t>
      </w:r>
    </w:p>
    <w:p w14:paraId="2C41855C" w14:textId="68A5E8B8" w:rsidR="00972FB5" w:rsidRPr="0061073B" w:rsidRDefault="00972FB5" w:rsidP="00972FB5">
      <w:pPr>
        <w:jc w:val="center"/>
        <w:rPr>
          <w:rFonts w:ascii="Times New Roman" w:hAnsi="Times New Roman" w:cs="Times New Roman"/>
          <w:b/>
          <w:sz w:val="24"/>
          <w:szCs w:val="24"/>
        </w:rPr>
      </w:pPr>
      <w:r w:rsidRPr="0061073B">
        <w:rPr>
          <w:rFonts w:ascii="Times New Roman" w:hAnsi="Times New Roman" w:cs="Times New Roman"/>
          <w:b/>
          <w:sz w:val="24"/>
          <w:szCs w:val="24"/>
        </w:rPr>
        <w:t>Results from Initial Range Finding for Copper and Brine Shrimp</w:t>
      </w:r>
    </w:p>
    <w:p w14:paraId="3E0B2BA5" w14:textId="77777777" w:rsidR="00DC0042" w:rsidRDefault="00DC0042" w:rsidP="00DC0042">
      <w:pPr>
        <w:jc w:val="center"/>
        <w:rPr>
          <w:rFonts w:ascii="Times New Roman" w:hAnsi="Times New Roman" w:cs="Times New Roman"/>
          <w:sz w:val="24"/>
          <w:szCs w:val="24"/>
        </w:rPr>
      </w:pPr>
      <w:bookmarkStart w:id="0" w:name="_GoBack"/>
      <w:bookmarkEnd w:id="0"/>
    </w:p>
    <w:p w14:paraId="49650F1E" w14:textId="77777777" w:rsidR="00747699" w:rsidRDefault="00747699">
      <w:pPr>
        <w:rPr>
          <w:rFonts w:ascii="Times New Roman" w:hAnsi="Times New Roman" w:cs="Times New Roman"/>
          <w:sz w:val="24"/>
          <w:szCs w:val="24"/>
        </w:rPr>
      </w:pPr>
      <w:r>
        <w:rPr>
          <w:rFonts w:ascii="Times New Roman" w:hAnsi="Times New Roman" w:cs="Times New Roman"/>
          <w:sz w:val="24"/>
          <w:szCs w:val="24"/>
        </w:rPr>
        <w:br w:type="page"/>
      </w:r>
    </w:p>
    <w:p w14:paraId="16EF7223" w14:textId="77777777" w:rsidR="00EF4CFE" w:rsidRDefault="00EF4CFE" w:rsidP="00747699">
      <w:pPr>
        <w:jc w:val="center"/>
        <w:rPr>
          <w:rFonts w:ascii="Times New Roman" w:hAnsi="Times New Roman" w:cs="Times New Roman"/>
          <w:sz w:val="24"/>
          <w:szCs w:val="24"/>
        </w:rPr>
        <w:sectPr w:rsidR="00EF4CFE" w:rsidSect="00360862">
          <w:footerReference w:type="default" r:id="rId29"/>
          <w:pgSz w:w="12240" w:h="15840"/>
          <w:pgMar w:top="1440" w:right="1440" w:bottom="1440" w:left="1440" w:header="720" w:footer="720" w:gutter="0"/>
          <w:cols w:space="720"/>
          <w:docGrid w:linePitch="360"/>
        </w:sectPr>
      </w:pPr>
      <w:r>
        <w:rPr>
          <w:rFonts w:ascii="Times New Roman" w:hAnsi="Times New Roman" w:cs="Times New Roman"/>
          <w:noProof/>
          <w:sz w:val="24"/>
          <w:szCs w:val="24"/>
        </w:rPr>
        <w:lastRenderedPageBreak/>
        <w:drawing>
          <wp:inline distT="0" distB="0" distL="0" distR="0" wp14:anchorId="24396B0F" wp14:editId="60C266E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59D4D6F" w14:textId="2DB8D055" w:rsidR="00355A14" w:rsidRPr="00D651DC" w:rsidRDefault="00EF4CFE" w:rsidP="00972FB5">
      <w:pPr>
        <w:jc w:val="center"/>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CE5959">
        <w:rPr>
          <w:rFonts w:ascii="Times New Roman" w:hAnsi="Times New Roman" w:cs="Times New Roman"/>
          <w:noProof/>
          <w:sz w:val="24"/>
          <w:szCs w:val="24"/>
        </w:rPr>
        <w:drawing>
          <wp:inline distT="0" distB="0" distL="0" distR="0" wp14:anchorId="52416AF8" wp14:editId="100B4595">
            <wp:extent cx="8229600" cy="46285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Times New Roman" w:hAnsi="Times New Roman" w:cs="Times New Roman"/>
          <w:noProof/>
          <w:sz w:val="24"/>
          <w:szCs w:val="24"/>
        </w:rPr>
        <w:t xml:space="preserve">  </w:t>
      </w:r>
      <w:r w:rsidR="00CE5959">
        <w:rPr>
          <w:rFonts w:ascii="Times New Roman" w:hAnsi="Times New Roman" w:cs="Times New Roman"/>
          <w:noProof/>
          <w:sz w:val="24"/>
          <w:szCs w:val="24"/>
        </w:rPr>
        <w:lastRenderedPageBreak/>
        <w:drawing>
          <wp:inline distT="0" distB="0" distL="0" distR="0" wp14:anchorId="376CF9C4" wp14:editId="5A07CA65">
            <wp:extent cx="8229600" cy="46285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Times New Roman" w:hAnsi="Times New Roman" w:cs="Times New Roman"/>
          <w:noProof/>
          <w:sz w:val="24"/>
          <w:szCs w:val="24"/>
        </w:rPr>
        <w:t xml:space="preserve">   </w:t>
      </w:r>
      <w:r w:rsidR="00CE5959">
        <w:rPr>
          <w:rFonts w:ascii="Times New Roman" w:hAnsi="Times New Roman" w:cs="Times New Roman"/>
          <w:noProof/>
          <w:sz w:val="24"/>
          <w:szCs w:val="24"/>
        </w:rPr>
        <w:lastRenderedPageBreak/>
        <w:drawing>
          <wp:inline distT="0" distB="0" distL="0" distR="0" wp14:anchorId="7C09F811" wp14:editId="6E848104">
            <wp:extent cx="8229600" cy="4628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Times New Roman" w:hAnsi="Times New Roman" w:cs="Times New Roman"/>
          <w:noProof/>
          <w:sz w:val="24"/>
          <w:szCs w:val="24"/>
        </w:rPr>
        <w:t xml:space="preserve">  </w:t>
      </w:r>
      <w:r w:rsidR="00CE5959">
        <w:rPr>
          <w:rFonts w:ascii="Times New Roman" w:hAnsi="Times New Roman" w:cs="Times New Roman"/>
          <w:noProof/>
          <w:sz w:val="24"/>
          <w:szCs w:val="24"/>
        </w:rPr>
        <w:lastRenderedPageBreak/>
        <w:drawing>
          <wp:inline distT="0" distB="0" distL="0" distR="0" wp14:anchorId="261D1A35" wp14:editId="3DDE6B55">
            <wp:extent cx="8229600" cy="46285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sidR="00CE5959">
        <w:rPr>
          <w:rFonts w:ascii="Times New Roman" w:hAnsi="Times New Roman" w:cs="Times New Roman"/>
          <w:noProof/>
          <w:sz w:val="24"/>
          <w:szCs w:val="24"/>
        </w:rPr>
        <w:lastRenderedPageBreak/>
        <w:drawing>
          <wp:inline distT="0" distB="0" distL="0" distR="0" wp14:anchorId="37FD423D" wp14:editId="54B0F592">
            <wp:extent cx="8229600" cy="46285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Times New Roman" w:hAnsi="Times New Roman" w:cs="Times New Roman"/>
          <w:noProof/>
          <w:sz w:val="24"/>
          <w:szCs w:val="24"/>
        </w:rPr>
        <w:t xml:space="preserve">  </w:t>
      </w:r>
      <w:r w:rsidR="00CE5959">
        <w:rPr>
          <w:rFonts w:ascii="Times New Roman" w:hAnsi="Times New Roman" w:cs="Times New Roman"/>
          <w:noProof/>
          <w:sz w:val="24"/>
          <w:szCs w:val="24"/>
        </w:rPr>
        <w:lastRenderedPageBreak/>
        <w:drawing>
          <wp:inline distT="0" distB="0" distL="0" distR="0" wp14:anchorId="4116DD2F" wp14:editId="214B1CC3">
            <wp:extent cx="8229600" cy="46285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Cu Range Finding Results2016_Page_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29600" cy="4628515"/>
                    </a:xfrm>
                    <a:prstGeom prst="rect">
                      <a:avLst/>
                    </a:prstGeom>
                  </pic:spPr>
                </pic:pic>
              </a:graphicData>
            </a:graphic>
          </wp:inline>
        </w:drawing>
      </w:r>
      <w:r>
        <w:rPr>
          <w:rFonts w:ascii="Times New Roman" w:hAnsi="Times New Roman" w:cs="Times New Roman"/>
          <w:noProof/>
          <w:sz w:val="24"/>
          <w:szCs w:val="24"/>
        </w:rPr>
        <w:t xml:space="preserve">                                                                                                                                                                                                                                                                                                                                                                                                                                                                                                                                                                                                                                                                                                                                                                                                                                                                                                                                                                                                                                                                                                                                                                                                                                                                                                                                                                                                                                                                                                                                                                                                                                                                                                                                                                                                                                                                                                                                                                                                                                                                                                                                                                                                                                                                                                                                                                                                                                                                                                                                                                                                                                                                                                                                                                                                                                                                                                                                                                                                                                                                                                                                                                                                                                                                                                                                                                                                                                                                                                                                                                                                                                                                                                                                                                                                                                                                                                                                                                                                                                                                                                                                                                                                                                                                                                                                                                                                                                                                                                                                                                                                                                                                                                                                                                                                                                                                                                                                                                                                                                                                                                                                                                                                                                                                                                                                                                                                                                                                                                                                                                                                                                                                                                                                                                                                                                                                                                                                                                                                                                                                                                                                                                                                                                                                                                                                                                                                                                                                                                                                                                                                                                                                                                                                                                                                                                                                                                                                                                                                                                                                                                                                                                                                                                                                                                                                                                                                                                                                                                                                                                                                                                                                                                                                                                                                                                                                                                                                                                            </w:t>
      </w:r>
    </w:p>
    <w:sectPr w:rsidR="00355A14" w:rsidRPr="00D651DC" w:rsidSect="00EF4CFE">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938FE5" w15:done="0"/>
  <w15:commentEx w15:paraId="42E5CFA3" w15:done="0"/>
  <w15:commentEx w15:paraId="4FD17097" w15:done="0"/>
  <w15:commentEx w15:paraId="40A28381" w15:done="0"/>
  <w15:commentEx w15:paraId="67EBC372" w15:done="0"/>
  <w15:commentEx w15:paraId="2941F20A" w15:done="0"/>
  <w15:commentEx w15:paraId="56B81731" w15:done="0"/>
  <w15:commentEx w15:paraId="5E2282B9" w15:done="0"/>
  <w15:commentEx w15:paraId="1FF35A55" w15:done="0"/>
  <w15:commentEx w15:paraId="06710C19" w15:done="0"/>
  <w15:commentEx w15:paraId="7BCE6407" w15:done="0"/>
  <w15:commentEx w15:paraId="203F9F2A" w15:done="0"/>
  <w15:commentEx w15:paraId="66EF241D" w15:done="0"/>
  <w15:commentEx w15:paraId="77B62657" w15:done="0"/>
  <w15:commentEx w15:paraId="0AA80B3C" w15:done="0"/>
  <w15:commentEx w15:paraId="150BB6C8" w15:done="0"/>
  <w15:commentEx w15:paraId="169B1CE6" w15:done="0"/>
  <w15:commentEx w15:paraId="18F0518B" w15:done="0"/>
  <w15:commentEx w15:paraId="564E0652" w15:done="0"/>
  <w15:commentEx w15:paraId="29F6C50F" w15:done="0"/>
  <w15:commentEx w15:paraId="2FCB8FDE" w15:done="0"/>
  <w15:commentEx w15:paraId="0B3CC733" w15:done="0"/>
  <w15:commentEx w15:paraId="70F78662" w15:done="0"/>
  <w15:commentEx w15:paraId="1A1CEB7E" w15:done="0"/>
  <w15:commentEx w15:paraId="7A25910C" w15:done="0"/>
  <w15:commentEx w15:paraId="0D4C055E" w15:done="0"/>
  <w15:commentEx w15:paraId="3A688CB9" w15:done="0"/>
  <w15:commentEx w15:paraId="39A0F9D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D7FC6" w14:textId="77777777" w:rsidR="005667BA" w:rsidRDefault="005667BA" w:rsidP="00AF6B6F">
      <w:pPr>
        <w:spacing w:after="0" w:line="240" w:lineRule="auto"/>
      </w:pPr>
      <w:r>
        <w:separator/>
      </w:r>
    </w:p>
  </w:endnote>
  <w:endnote w:type="continuationSeparator" w:id="0">
    <w:p w14:paraId="5FC835CC" w14:textId="77777777" w:rsidR="005667BA" w:rsidRDefault="005667BA" w:rsidP="00AF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87219"/>
      <w:docPartObj>
        <w:docPartGallery w:val="Page Numbers (Bottom of Page)"/>
        <w:docPartUnique/>
      </w:docPartObj>
    </w:sdtPr>
    <w:sdtEndPr>
      <w:rPr>
        <w:noProof/>
      </w:rPr>
    </w:sdtEndPr>
    <w:sdtContent>
      <w:p w14:paraId="75F82980" w14:textId="2B2CD7BA" w:rsidR="005667BA" w:rsidRDefault="005667BA">
        <w:pPr>
          <w:pStyle w:val="Footer"/>
          <w:jc w:val="center"/>
        </w:pPr>
        <w:r>
          <w:fldChar w:fldCharType="begin"/>
        </w:r>
        <w:r>
          <w:instrText xml:space="preserve"> PAGE   \* MERGEFORMAT </w:instrText>
        </w:r>
        <w:r>
          <w:fldChar w:fldCharType="separate"/>
        </w:r>
        <w:r w:rsidR="00EA03C7">
          <w:rPr>
            <w:noProof/>
          </w:rPr>
          <w:t>15</w:t>
        </w:r>
        <w:r>
          <w:rPr>
            <w:noProof/>
          </w:rPr>
          <w:fldChar w:fldCharType="end"/>
        </w:r>
      </w:p>
    </w:sdtContent>
  </w:sdt>
  <w:p w14:paraId="4C5D0F22" w14:textId="77777777" w:rsidR="005667BA" w:rsidRDefault="005667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851CB" w14:textId="77777777" w:rsidR="005667BA" w:rsidRPr="00633A2A" w:rsidRDefault="005667BA" w:rsidP="002D39DB">
    <w:pPr>
      <w:pStyle w:val="ReturnAddress"/>
      <w:framePr w:w="9381" w:h="850" w:wrap="notBeside" w:hAnchor="page" w:x="1199" w:y="14581"/>
      <w:spacing w:line="180" w:lineRule="atLeast"/>
      <w:ind w:right="-245"/>
      <w:rPr>
        <w:rFonts w:ascii="Times" w:hAnsi="Times"/>
        <w:i/>
        <w:iCs/>
        <w:caps w:val="0"/>
        <w:sz w:val="14"/>
      </w:rPr>
    </w:pPr>
    <w:r>
      <w:rPr>
        <w:rFonts w:ascii="Times" w:hAnsi="Times"/>
        <w:caps w:val="0"/>
        <w:sz w:val="16"/>
      </w:rPr>
      <w:t xml:space="preserve">195 North 1460 West • Salt Lake City, UT                                                                                                                                                                 Mailing Address:  P.O. Box 144870 • Salt Lake City, UT  84114-4870                                                                                                                 Telephone (801) 536-4300 • Fax (801) 536-4301 • T.D.D.  (801) 903-3978                                                                                                         </w:t>
    </w:r>
    <w:r w:rsidRPr="00633A2A">
      <w:rPr>
        <w:rFonts w:ascii="Times" w:hAnsi="Times"/>
        <w:i/>
        <w:iCs/>
        <w:caps w:val="0"/>
        <w:sz w:val="14"/>
      </w:rPr>
      <w:t>www.deq.utah.gov</w:t>
    </w:r>
  </w:p>
  <w:p w14:paraId="1DD6B91B" w14:textId="77777777" w:rsidR="005667BA" w:rsidRPr="00633A2A" w:rsidRDefault="005667BA" w:rsidP="002D39DB">
    <w:pPr>
      <w:pStyle w:val="ReturnAddress"/>
      <w:framePr w:w="9381" w:h="850" w:wrap="notBeside" w:hAnchor="page" w:x="1199" w:y="14581"/>
      <w:spacing w:line="180" w:lineRule="atLeast"/>
      <w:ind w:right="-245"/>
      <w:rPr>
        <w:rFonts w:ascii="Times" w:hAnsi="Times"/>
        <w:caps w:val="0"/>
        <w:sz w:val="14"/>
      </w:rPr>
    </w:pPr>
    <w:r w:rsidRPr="00633A2A">
      <w:rPr>
        <w:rFonts w:ascii="Times" w:hAnsi="Times"/>
        <w:caps w:val="0"/>
        <w:sz w:val="14"/>
      </w:rPr>
      <w:t>Printed on 100% recycled paper</w:t>
    </w:r>
  </w:p>
  <w:p w14:paraId="51880AE9" w14:textId="77777777" w:rsidR="005667BA" w:rsidRDefault="005667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F019" w14:textId="77777777" w:rsidR="005667BA" w:rsidRDefault="005667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494186"/>
      <w:docPartObj>
        <w:docPartGallery w:val="Page Numbers (Bottom of Page)"/>
        <w:docPartUnique/>
      </w:docPartObj>
    </w:sdtPr>
    <w:sdtEndPr>
      <w:rPr>
        <w:noProof/>
      </w:rPr>
    </w:sdtEndPr>
    <w:sdtContent>
      <w:p w14:paraId="6BCE9004" w14:textId="07435B1D" w:rsidR="00DC0042" w:rsidRDefault="00EA03C7">
        <w:pPr>
          <w:pStyle w:val="Footer"/>
          <w:jc w:val="center"/>
        </w:pPr>
      </w:p>
    </w:sdtContent>
  </w:sdt>
  <w:p w14:paraId="6E77DC17" w14:textId="77777777" w:rsidR="00DC0042" w:rsidRDefault="00DC0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131AE" w14:textId="77777777" w:rsidR="005667BA" w:rsidRDefault="005667BA" w:rsidP="00AF6B6F">
      <w:pPr>
        <w:spacing w:after="0" w:line="240" w:lineRule="auto"/>
      </w:pPr>
      <w:r>
        <w:separator/>
      </w:r>
    </w:p>
  </w:footnote>
  <w:footnote w:type="continuationSeparator" w:id="0">
    <w:p w14:paraId="521CD403" w14:textId="77777777" w:rsidR="005667BA" w:rsidRDefault="005667BA" w:rsidP="00AF6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D1D8" w14:textId="77777777" w:rsidR="005667BA" w:rsidRDefault="005667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07FE8" w14:textId="77777777" w:rsidR="005667BA" w:rsidRDefault="005667BA" w:rsidP="002D39DB">
    <w:pPr>
      <w:pStyle w:val="Header"/>
      <w:tabs>
        <w:tab w:val="left" w:pos="6949"/>
      </w:tabs>
      <w:spacing w:before="2520"/>
    </w:pPr>
    <w:r>
      <w:rPr>
        <w:noProof/>
        <w:sz w:val="20"/>
      </w:rPr>
      <mc:AlternateContent>
        <mc:Choice Requires="wps">
          <w:drawing>
            <wp:anchor distT="0" distB="0" distL="114300" distR="114300" simplePos="0" relativeHeight="251663360" behindDoc="0" locked="0" layoutInCell="1" allowOverlap="1" wp14:anchorId="6A64E4BE" wp14:editId="3BA82F8E">
              <wp:simplePos x="0" y="0"/>
              <wp:positionH relativeFrom="column">
                <wp:posOffset>1191895</wp:posOffset>
              </wp:positionH>
              <wp:positionV relativeFrom="paragraph">
                <wp:posOffset>-93345</wp:posOffset>
              </wp:positionV>
              <wp:extent cx="2004695" cy="1510030"/>
              <wp:effectExtent l="1270" t="1905" r="3810" b="254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51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69816" w14:textId="77777777" w:rsidR="005667BA" w:rsidRDefault="005667BA" w:rsidP="002D39DB">
                          <w:pPr>
                            <w:jc w:val="center"/>
                            <w:rPr>
                              <w:rFonts w:ascii="Times" w:hAnsi="Times"/>
                              <w:sz w:val="26"/>
                            </w:rPr>
                          </w:pPr>
                          <w:r>
                            <w:rPr>
                              <w:rFonts w:ascii="Times" w:hAnsi="Times"/>
                              <w:sz w:val="26"/>
                            </w:rPr>
                            <w:t>Department of Environmental Quality</w:t>
                          </w:r>
                        </w:p>
                        <w:p w14:paraId="6F757009" w14:textId="77777777" w:rsidR="005667BA" w:rsidRDefault="005667BA" w:rsidP="002D39DB">
                          <w:pPr>
                            <w:jc w:val="center"/>
                            <w:rPr>
                              <w:rFonts w:ascii="Times" w:hAnsi="Times"/>
                              <w:sz w:val="16"/>
                            </w:rPr>
                          </w:pPr>
                        </w:p>
                        <w:p w14:paraId="075806A1" w14:textId="77777777" w:rsidR="005667BA" w:rsidRDefault="005667BA" w:rsidP="002D39DB">
                          <w:pPr>
                            <w:jc w:val="center"/>
                            <w:rPr>
                              <w:rFonts w:ascii="Times" w:hAnsi="Times"/>
                              <w:sz w:val="16"/>
                            </w:rPr>
                          </w:pPr>
                          <w:r>
                            <w:rPr>
                              <w:rFonts w:ascii="Times" w:hAnsi="Times"/>
                              <w:sz w:val="16"/>
                            </w:rPr>
                            <w:t>Alan Matheson</w:t>
                          </w:r>
                        </w:p>
                        <w:p w14:paraId="5702FD9E" w14:textId="77777777" w:rsidR="005667BA" w:rsidRDefault="005667BA" w:rsidP="002D39DB">
                          <w:pPr>
                            <w:pStyle w:val="Heading8"/>
                            <w:rPr>
                              <w:sz w:val="16"/>
                            </w:rPr>
                          </w:pPr>
                          <w:r>
                            <w:rPr>
                              <w:sz w:val="16"/>
                            </w:rPr>
                            <w:t>Executive Director</w:t>
                          </w:r>
                        </w:p>
                        <w:p w14:paraId="28C879E8" w14:textId="77777777" w:rsidR="005667BA" w:rsidRDefault="005667BA" w:rsidP="002D39DB">
                          <w:pPr>
                            <w:jc w:val="center"/>
                            <w:rPr>
                              <w:rFonts w:ascii="Times" w:hAnsi="Times"/>
                              <w:sz w:val="16"/>
                            </w:rPr>
                          </w:pPr>
                        </w:p>
                        <w:p w14:paraId="2DF97526" w14:textId="77777777" w:rsidR="005667BA" w:rsidRDefault="005667BA" w:rsidP="002D39DB">
                          <w:pPr>
                            <w:jc w:val="center"/>
                            <w:rPr>
                              <w:rFonts w:ascii="Times" w:hAnsi="Times"/>
                              <w:sz w:val="16"/>
                            </w:rPr>
                          </w:pPr>
                          <w:r>
                            <w:rPr>
                              <w:rFonts w:ascii="Times" w:hAnsi="Times"/>
                              <w:sz w:val="16"/>
                            </w:rPr>
                            <w:t>DIVISION OF WATER QUALITY</w:t>
                          </w:r>
                        </w:p>
                        <w:p w14:paraId="561011AA" w14:textId="77777777" w:rsidR="005667BA" w:rsidRDefault="005667BA" w:rsidP="002D39DB">
                          <w:pPr>
                            <w:jc w:val="center"/>
                            <w:rPr>
                              <w:rFonts w:ascii="Times" w:hAnsi="Times"/>
                              <w:sz w:val="16"/>
                            </w:rPr>
                          </w:pPr>
                          <w:r>
                            <w:rPr>
                              <w:rFonts w:ascii="Times" w:hAnsi="Times"/>
                              <w:sz w:val="16"/>
                            </w:rPr>
                            <w:t>Walter L. Baker, P.E.</w:t>
                          </w:r>
                        </w:p>
                        <w:p w14:paraId="41827EF3" w14:textId="77777777" w:rsidR="005667BA" w:rsidRDefault="005667BA" w:rsidP="002D39DB">
                          <w:pPr>
                            <w:pStyle w:val="Heading8"/>
                            <w:rPr>
                              <w:sz w:val="16"/>
                            </w:rPr>
                          </w:pPr>
                          <w:r>
                            <w:rPr>
                              <w:sz w:val="16"/>
                            </w:rPr>
                            <w:t>Director</w:t>
                          </w:r>
                        </w:p>
                        <w:p w14:paraId="464D0219" w14:textId="77777777" w:rsidR="005667BA" w:rsidRDefault="005667BA"/>
                        <w:p w14:paraId="13566069" w14:textId="77777777" w:rsidR="005667BA" w:rsidRDefault="00566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3.85pt;margin-top:-7.35pt;width:157.85pt;height:1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8ygwIAABA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" stroked="f">
              <v:textbox>
                <w:txbxContent>
                  <w:p w14:paraId="5E369816" w14:textId="77777777" w:rsidR="005667BA" w:rsidRDefault="005667BA" w:rsidP="002D39DB">
                    <w:pPr>
                      <w:jc w:val="center"/>
                      <w:rPr>
                        <w:rFonts w:ascii="Times" w:hAnsi="Times"/>
                        <w:sz w:val="26"/>
                      </w:rPr>
                    </w:pPr>
                    <w:r>
                      <w:rPr>
                        <w:rFonts w:ascii="Times" w:hAnsi="Times"/>
                        <w:sz w:val="26"/>
                      </w:rPr>
                      <w:t>Department of Environmental Quality</w:t>
                    </w:r>
                  </w:p>
                  <w:p w14:paraId="6F757009" w14:textId="77777777" w:rsidR="005667BA" w:rsidRDefault="005667BA" w:rsidP="002D39DB">
                    <w:pPr>
                      <w:jc w:val="center"/>
                      <w:rPr>
                        <w:rFonts w:ascii="Times" w:hAnsi="Times"/>
                        <w:sz w:val="16"/>
                      </w:rPr>
                    </w:pPr>
                  </w:p>
                  <w:p w14:paraId="075806A1" w14:textId="77777777" w:rsidR="005667BA" w:rsidRDefault="005667BA" w:rsidP="002D39DB">
                    <w:pPr>
                      <w:jc w:val="center"/>
                      <w:rPr>
                        <w:rFonts w:ascii="Times" w:hAnsi="Times"/>
                        <w:sz w:val="16"/>
                      </w:rPr>
                    </w:pPr>
                    <w:r>
                      <w:rPr>
                        <w:rFonts w:ascii="Times" w:hAnsi="Times"/>
                        <w:sz w:val="16"/>
                      </w:rPr>
                      <w:t>Alan Matheson</w:t>
                    </w:r>
                  </w:p>
                  <w:p w14:paraId="5702FD9E" w14:textId="77777777" w:rsidR="005667BA" w:rsidRDefault="005667BA" w:rsidP="002D39DB">
                    <w:pPr>
                      <w:pStyle w:val="Heading8"/>
                      <w:rPr>
                        <w:sz w:val="16"/>
                      </w:rPr>
                    </w:pPr>
                    <w:r>
                      <w:rPr>
                        <w:sz w:val="16"/>
                      </w:rPr>
                      <w:t>Executive Director</w:t>
                    </w:r>
                  </w:p>
                  <w:p w14:paraId="28C879E8" w14:textId="77777777" w:rsidR="005667BA" w:rsidRDefault="005667BA" w:rsidP="002D39DB">
                    <w:pPr>
                      <w:jc w:val="center"/>
                      <w:rPr>
                        <w:rFonts w:ascii="Times" w:hAnsi="Times"/>
                        <w:sz w:val="16"/>
                      </w:rPr>
                    </w:pPr>
                  </w:p>
                  <w:p w14:paraId="2DF97526" w14:textId="77777777" w:rsidR="005667BA" w:rsidRDefault="005667BA" w:rsidP="002D39DB">
                    <w:pPr>
                      <w:jc w:val="center"/>
                      <w:rPr>
                        <w:rFonts w:ascii="Times" w:hAnsi="Times"/>
                        <w:sz w:val="16"/>
                      </w:rPr>
                    </w:pPr>
                    <w:r>
                      <w:rPr>
                        <w:rFonts w:ascii="Times" w:hAnsi="Times"/>
                        <w:sz w:val="16"/>
                      </w:rPr>
                      <w:t>DIVISION OF WATER QUALITY</w:t>
                    </w:r>
                  </w:p>
                  <w:p w14:paraId="561011AA" w14:textId="77777777" w:rsidR="005667BA" w:rsidRDefault="005667BA" w:rsidP="002D39DB">
                    <w:pPr>
                      <w:jc w:val="center"/>
                      <w:rPr>
                        <w:rFonts w:ascii="Times" w:hAnsi="Times"/>
                        <w:sz w:val="16"/>
                      </w:rPr>
                    </w:pPr>
                    <w:r>
                      <w:rPr>
                        <w:rFonts w:ascii="Times" w:hAnsi="Times"/>
                        <w:sz w:val="16"/>
                      </w:rPr>
                      <w:t>Walter L. Baker, P.E.</w:t>
                    </w:r>
                  </w:p>
                  <w:p w14:paraId="41827EF3" w14:textId="77777777" w:rsidR="005667BA" w:rsidRDefault="005667BA" w:rsidP="002D39DB">
                    <w:pPr>
                      <w:pStyle w:val="Heading8"/>
                      <w:rPr>
                        <w:sz w:val="16"/>
                      </w:rPr>
                    </w:pPr>
                    <w:r>
                      <w:rPr>
                        <w:sz w:val="16"/>
                      </w:rPr>
                      <w:t>Director</w:t>
                    </w:r>
                  </w:p>
                  <w:p w14:paraId="464D0219" w14:textId="77777777" w:rsidR="005667BA" w:rsidRDefault="005667BA"/>
                  <w:p w14:paraId="13566069" w14:textId="77777777" w:rsidR="005667BA" w:rsidRDefault="005667BA"/>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3E352EF5" wp14:editId="195734B7">
              <wp:simplePos x="0" y="0"/>
              <wp:positionH relativeFrom="column">
                <wp:posOffset>-668020</wp:posOffset>
              </wp:positionH>
              <wp:positionV relativeFrom="paragraph">
                <wp:posOffset>606425</wp:posOffset>
              </wp:positionV>
              <wp:extent cx="1830705" cy="1064260"/>
              <wp:effectExtent l="0" t="0" r="0" b="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06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A587D" w14:textId="77777777" w:rsidR="005667BA" w:rsidRDefault="005667BA">
                          <w:pPr>
                            <w:jc w:val="center"/>
                            <w:rPr>
                              <w:rFonts w:ascii="Times" w:hAnsi="Times"/>
                              <w:sz w:val="28"/>
                            </w:rPr>
                          </w:pPr>
                          <w:r>
                            <w:rPr>
                              <w:rFonts w:ascii="Times" w:hAnsi="Times"/>
                              <w:sz w:val="28"/>
                            </w:rPr>
                            <w:t xml:space="preserve">State of Utah </w:t>
                          </w:r>
                        </w:p>
                        <w:p w14:paraId="61D19EC8" w14:textId="77777777" w:rsidR="005667BA" w:rsidRDefault="005667BA">
                          <w:pPr>
                            <w:jc w:val="center"/>
                            <w:rPr>
                              <w:rFonts w:ascii="Times" w:hAnsi="Times"/>
                            </w:rPr>
                          </w:pPr>
                        </w:p>
                        <w:p w14:paraId="41C543A9" w14:textId="77777777" w:rsidR="005667BA" w:rsidRDefault="005667BA">
                          <w:pPr>
                            <w:pStyle w:val="Heading8"/>
                            <w:rPr>
                              <w:sz w:val="16"/>
                            </w:rPr>
                          </w:pPr>
                        </w:p>
                        <w:p w14:paraId="47C17E8A" w14:textId="77777777" w:rsidR="005667BA" w:rsidRDefault="005667BA">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52.6pt;margin-top:47.75pt;width:144.15pt;height: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0BuQIAAME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" filled="f" stroked="f">
              <v:textbox>
                <w:txbxContent>
                  <w:p w14:paraId="436A587D" w14:textId="77777777" w:rsidR="005667BA" w:rsidRDefault="005667BA">
                    <w:pPr>
                      <w:jc w:val="center"/>
                      <w:rPr>
                        <w:rFonts w:ascii="Times" w:hAnsi="Times"/>
                        <w:sz w:val="28"/>
                      </w:rPr>
                    </w:pPr>
                    <w:r>
                      <w:rPr>
                        <w:rFonts w:ascii="Times" w:hAnsi="Times"/>
                        <w:sz w:val="28"/>
                      </w:rPr>
                      <w:t xml:space="preserve">State of Utah </w:t>
                    </w:r>
                  </w:p>
                  <w:p w14:paraId="61D19EC8" w14:textId="77777777" w:rsidR="005667BA" w:rsidRDefault="005667BA">
                    <w:pPr>
                      <w:jc w:val="center"/>
                      <w:rPr>
                        <w:rFonts w:ascii="Times" w:hAnsi="Times"/>
                      </w:rPr>
                    </w:pPr>
                  </w:p>
                  <w:p w14:paraId="41C543A9" w14:textId="77777777" w:rsidR="005667BA" w:rsidRDefault="005667BA">
                    <w:pPr>
                      <w:pStyle w:val="Heading8"/>
                      <w:rPr>
                        <w:sz w:val="16"/>
                      </w:rPr>
                    </w:pPr>
                  </w:p>
                  <w:p w14:paraId="47C17E8A" w14:textId="77777777" w:rsidR="005667BA" w:rsidRDefault="005667BA">
                    <w:pPr>
                      <w:jc w:val="center"/>
                      <w:rPr>
                        <w:sz w:val="16"/>
                      </w:rPr>
                    </w:pPr>
                  </w:p>
                </w:txbxContent>
              </v:textbox>
              <w10:wrap type="square"/>
            </v:shape>
          </w:pict>
        </mc:Fallback>
      </mc:AlternateContent>
    </w:r>
    <w:r>
      <w:rPr>
        <w:noProof/>
        <w:sz w:val="20"/>
      </w:rPr>
      <mc:AlternateContent>
        <mc:Choice Requires="wps">
          <w:drawing>
            <wp:anchor distT="0" distB="0" distL="114300" distR="114300" simplePos="0" relativeHeight="251660288" behindDoc="0" locked="0" layoutInCell="1" allowOverlap="1" wp14:anchorId="418DFD70" wp14:editId="7F408AEC">
              <wp:simplePos x="0" y="0"/>
              <wp:positionH relativeFrom="column">
                <wp:posOffset>-587375</wp:posOffset>
              </wp:positionH>
              <wp:positionV relativeFrom="paragraph">
                <wp:posOffset>888365</wp:posOffset>
              </wp:positionV>
              <wp:extent cx="1617345" cy="754380"/>
              <wp:effectExtent l="3175" t="254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75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423C4B" w14:textId="77777777" w:rsidR="005667BA" w:rsidRDefault="005667BA">
                          <w:pPr>
                            <w:jc w:val="center"/>
                            <w:rPr>
                              <w:rFonts w:ascii="Times" w:hAnsi="Times"/>
                              <w:sz w:val="16"/>
                            </w:rPr>
                          </w:pPr>
                          <w:r>
                            <w:rPr>
                              <w:rFonts w:ascii="Times" w:hAnsi="Times"/>
                              <w:sz w:val="16"/>
                            </w:rPr>
                            <w:t>GARY R. HERBERT</w:t>
                          </w:r>
                        </w:p>
                        <w:p w14:paraId="3F0FE15D" w14:textId="77777777" w:rsidR="005667BA" w:rsidRDefault="005667BA">
                          <w:pPr>
                            <w:pStyle w:val="Heading8"/>
                            <w:rPr>
                              <w:sz w:val="16"/>
                            </w:rPr>
                          </w:pPr>
                          <w:r>
                            <w:rPr>
                              <w:sz w:val="16"/>
                            </w:rPr>
                            <w:t>Governor</w:t>
                          </w:r>
                        </w:p>
                        <w:p w14:paraId="5F4577A3" w14:textId="77777777" w:rsidR="005667BA" w:rsidRDefault="005667BA">
                          <w:pPr>
                            <w:jc w:val="center"/>
                            <w:rPr>
                              <w:rFonts w:ascii="Times" w:hAnsi="Times"/>
                              <w:sz w:val="16"/>
                            </w:rPr>
                          </w:pPr>
                        </w:p>
                        <w:p w14:paraId="070B93AA" w14:textId="77777777" w:rsidR="005667BA" w:rsidRDefault="005667BA">
                          <w:pPr>
                            <w:jc w:val="center"/>
                            <w:rPr>
                              <w:rFonts w:ascii="Times" w:hAnsi="Times"/>
                              <w:sz w:val="16"/>
                            </w:rPr>
                          </w:pPr>
                          <w:r>
                            <w:rPr>
                              <w:rFonts w:ascii="Times" w:hAnsi="Times"/>
                              <w:sz w:val="16"/>
                            </w:rPr>
                            <w:t>SPENCER J. COX</w:t>
                          </w:r>
                        </w:p>
                        <w:p w14:paraId="622CA65D" w14:textId="77777777" w:rsidR="005667BA" w:rsidRPr="00F76610" w:rsidRDefault="005667BA">
                          <w:pPr>
                            <w:jc w:val="center"/>
                            <w:rPr>
                              <w:rFonts w:ascii="Times" w:hAnsi="Times"/>
                              <w:i/>
                              <w:sz w:val="16"/>
                            </w:rPr>
                          </w:pPr>
                          <w:r>
                            <w:rPr>
                              <w:rFonts w:ascii="Times" w:hAnsi="Times"/>
                              <w:i/>
                              <w:sz w:val="16"/>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46.25pt;margin-top:69.95pt;width:127.35pt;height:5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" filled="f" stroked="f">
              <v:textbox>
                <w:txbxContent>
                  <w:p w14:paraId="23423C4B" w14:textId="77777777" w:rsidR="005667BA" w:rsidRDefault="005667BA">
                    <w:pPr>
                      <w:jc w:val="center"/>
                      <w:rPr>
                        <w:rFonts w:ascii="Times" w:hAnsi="Times"/>
                        <w:sz w:val="16"/>
                      </w:rPr>
                    </w:pPr>
                    <w:r>
                      <w:rPr>
                        <w:rFonts w:ascii="Times" w:hAnsi="Times"/>
                        <w:sz w:val="16"/>
                      </w:rPr>
                      <w:t>GARY R. HERBERT</w:t>
                    </w:r>
                  </w:p>
                  <w:p w14:paraId="3F0FE15D" w14:textId="77777777" w:rsidR="005667BA" w:rsidRDefault="005667BA">
                    <w:pPr>
                      <w:pStyle w:val="Heading8"/>
                      <w:rPr>
                        <w:sz w:val="16"/>
                      </w:rPr>
                    </w:pPr>
                    <w:r>
                      <w:rPr>
                        <w:sz w:val="16"/>
                      </w:rPr>
                      <w:t>Governor</w:t>
                    </w:r>
                  </w:p>
                  <w:p w14:paraId="5F4577A3" w14:textId="77777777" w:rsidR="005667BA" w:rsidRDefault="005667BA">
                    <w:pPr>
                      <w:jc w:val="center"/>
                      <w:rPr>
                        <w:rFonts w:ascii="Times" w:hAnsi="Times"/>
                        <w:sz w:val="16"/>
                      </w:rPr>
                    </w:pPr>
                  </w:p>
                  <w:p w14:paraId="070B93AA" w14:textId="77777777" w:rsidR="005667BA" w:rsidRDefault="005667BA">
                    <w:pPr>
                      <w:jc w:val="center"/>
                      <w:rPr>
                        <w:rFonts w:ascii="Times" w:hAnsi="Times"/>
                        <w:sz w:val="16"/>
                      </w:rPr>
                    </w:pPr>
                    <w:r>
                      <w:rPr>
                        <w:rFonts w:ascii="Times" w:hAnsi="Times"/>
                        <w:sz w:val="16"/>
                      </w:rPr>
                      <w:t>SPENCER J. COX</w:t>
                    </w:r>
                  </w:p>
                  <w:p w14:paraId="622CA65D" w14:textId="77777777" w:rsidR="005667BA" w:rsidRPr="00F76610" w:rsidRDefault="005667BA">
                    <w:pPr>
                      <w:jc w:val="center"/>
                      <w:rPr>
                        <w:rFonts w:ascii="Times" w:hAnsi="Times"/>
                        <w:i/>
                        <w:sz w:val="16"/>
                      </w:rPr>
                    </w:pPr>
                    <w:r>
                      <w:rPr>
                        <w:rFonts w:ascii="Times" w:hAnsi="Times"/>
                        <w:i/>
                        <w:sz w:val="16"/>
                      </w:rPr>
                      <w:t>Lieutenant Governor</w:t>
                    </w:r>
                  </w:p>
                </w:txbxContent>
              </v:textbox>
              <w10:wrap type="square"/>
            </v:shape>
          </w:pict>
        </mc:Fallback>
      </mc:AlternateContent>
    </w:r>
    <w:r>
      <w:rPr>
        <w:noProof/>
        <w:sz w:val="20"/>
      </w:rPr>
      <w:drawing>
        <wp:anchor distT="0" distB="0" distL="114300" distR="114300" simplePos="0" relativeHeight="251662336" behindDoc="0" locked="0" layoutInCell="1" allowOverlap="1" wp14:anchorId="6A1E8CBF" wp14:editId="310A75BF">
          <wp:simplePos x="0" y="0"/>
          <wp:positionH relativeFrom="column">
            <wp:posOffset>-152400</wp:posOffset>
          </wp:positionH>
          <wp:positionV relativeFrom="paragraph">
            <wp:posOffset>-160020</wp:posOffset>
          </wp:positionV>
          <wp:extent cx="762000" cy="753745"/>
          <wp:effectExtent l="0" t="0" r="0" b="0"/>
          <wp:wrapSquare wrapText="bothSides"/>
          <wp:docPr id="16" name="Picture 16"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sealBlue"/>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7620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1312" behindDoc="0" locked="0" layoutInCell="1" allowOverlap="1" wp14:anchorId="7953EB9D" wp14:editId="2382CDF6">
              <wp:simplePos x="0" y="0"/>
              <wp:positionH relativeFrom="column">
                <wp:posOffset>1143000</wp:posOffset>
              </wp:positionH>
              <wp:positionV relativeFrom="paragraph">
                <wp:posOffset>-274320</wp:posOffset>
              </wp:positionV>
              <wp:extent cx="0" cy="1714500"/>
              <wp:effectExtent l="19050" t="20955" r="19050" b="26670"/>
              <wp:wrapSquare wrapText="bothSides"/>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1.6pt" to="90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" strokeweight="3pt">
              <w10:wrap type="square"/>
            </v:line>
          </w:pict>
        </mc:Fallback>
      </mc:AlternateConten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52A2B" w14:textId="77777777" w:rsidR="005667BA" w:rsidRDefault="005667BA" w:rsidP="002D39DB">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EA03C7">
      <w:rPr>
        <w:rStyle w:val="PageNumber"/>
        <w:noProof/>
      </w:rPr>
      <w:t>8</w:t>
    </w:r>
    <w:r>
      <w:rPr>
        <w:rStyle w:val="PageNumber"/>
      </w:rPr>
      <w:fldChar w:fldCharType="end"/>
    </w:r>
  </w:p>
  <w:p w14:paraId="4CDFA656" w14:textId="77777777" w:rsidR="005667BA" w:rsidRPr="003F193C" w:rsidRDefault="005667BA" w:rsidP="002D39DB">
    <w:pPr>
      <w:pStyle w:val="Header"/>
    </w:pPr>
    <w:r>
      <w:t xml:space="preserve">               </w:t>
    </w:r>
    <w:r>
      <w:tab/>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447"/>
    <w:multiLevelType w:val="hybridMultilevel"/>
    <w:tmpl w:val="0136D23C"/>
    <w:lvl w:ilvl="0" w:tplc="5EEC005C">
      <w:start w:val="16"/>
      <w:numFmt w:val="bullet"/>
      <w:lvlText w:val=""/>
      <w:lvlJc w:val="left"/>
      <w:pPr>
        <w:ind w:left="720" w:hanging="360"/>
      </w:pPr>
      <w:rPr>
        <w:rFonts w:ascii="Wingdings" w:eastAsiaTheme="minorHAnsi" w:hAnsi="Wingdings"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707F76"/>
    <w:multiLevelType w:val="hybridMultilevel"/>
    <w:tmpl w:val="F9E09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9A18A0"/>
    <w:multiLevelType w:val="hybridMultilevel"/>
    <w:tmpl w:val="A8843D46"/>
    <w:lvl w:ilvl="0" w:tplc="D506C358">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533AA7"/>
    <w:multiLevelType w:val="hybridMultilevel"/>
    <w:tmpl w:val="A1303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76B63"/>
    <w:multiLevelType w:val="hybridMultilevel"/>
    <w:tmpl w:val="0264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5C7085"/>
    <w:multiLevelType w:val="hybridMultilevel"/>
    <w:tmpl w:val="BCEEAE6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97C2A56"/>
    <w:multiLevelType w:val="hybridMultilevel"/>
    <w:tmpl w:val="71C88A9E"/>
    <w:lvl w:ilvl="0" w:tplc="58402874">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64519B4"/>
    <w:multiLevelType w:val="hybridMultilevel"/>
    <w:tmpl w:val="94CAB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F737A3"/>
    <w:multiLevelType w:val="hybridMultilevel"/>
    <w:tmpl w:val="38848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0"/>
  </w:num>
  <w:num w:numId="5">
    <w:abstractNumId w:val="2"/>
  </w:num>
  <w:num w:numId="6">
    <w:abstractNumId w:val="5"/>
  </w:num>
  <w:num w:numId="7">
    <w:abstractNumId w:val="6"/>
  </w:num>
  <w:num w:numId="8">
    <w:abstractNumId w:val="1"/>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Belovsky">
    <w15:presenceInfo w15:providerId="Windows Live" w15:userId="c0872be1979b56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132"/>
    <w:rsid w:val="00005C54"/>
    <w:rsid w:val="0003346C"/>
    <w:rsid w:val="00033CEB"/>
    <w:rsid w:val="00037525"/>
    <w:rsid w:val="00040699"/>
    <w:rsid w:val="00041023"/>
    <w:rsid w:val="0004125B"/>
    <w:rsid w:val="00044A3F"/>
    <w:rsid w:val="000465AB"/>
    <w:rsid w:val="00050A83"/>
    <w:rsid w:val="000625DC"/>
    <w:rsid w:val="000651EC"/>
    <w:rsid w:val="00070F38"/>
    <w:rsid w:val="00077580"/>
    <w:rsid w:val="00080A22"/>
    <w:rsid w:val="000973E1"/>
    <w:rsid w:val="000B1171"/>
    <w:rsid w:val="000B3966"/>
    <w:rsid w:val="000B569B"/>
    <w:rsid w:val="000B7DCF"/>
    <w:rsid w:val="000C3A6F"/>
    <w:rsid w:val="000C4AE4"/>
    <w:rsid w:val="000D5B67"/>
    <w:rsid w:val="000D604F"/>
    <w:rsid w:val="000F16CD"/>
    <w:rsid w:val="000F7DD0"/>
    <w:rsid w:val="000F7FFB"/>
    <w:rsid w:val="00105FC9"/>
    <w:rsid w:val="00112E1D"/>
    <w:rsid w:val="00114654"/>
    <w:rsid w:val="00121972"/>
    <w:rsid w:val="00121AFA"/>
    <w:rsid w:val="00125B03"/>
    <w:rsid w:val="00135159"/>
    <w:rsid w:val="00136C31"/>
    <w:rsid w:val="00140047"/>
    <w:rsid w:val="0014130F"/>
    <w:rsid w:val="00144581"/>
    <w:rsid w:val="00147F93"/>
    <w:rsid w:val="0015057D"/>
    <w:rsid w:val="0015352B"/>
    <w:rsid w:val="001660DB"/>
    <w:rsid w:val="001731B2"/>
    <w:rsid w:val="001731D1"/>
    <w:rsid w:val="00182BA6"/>
    <w:rsid w:val="00195F75"/>
    <w:rsid w:val="001A7A44"/>
    <w:rsid w:val="001B331F"/>
    <w:rsid w:val="001C5DB2"/>
    <w:rsid w:val="001C60BE"/>
    <w:rsid w:val="001E11E6"/>
    <w:rsid w:val="001F6E0B"/>
    <w:rsid w:val="0022602A"/>
    <w:rsid w:val="002305B2"/>
    <w:rsid w:val="00235565"/>
    <w:rsid w:val="00255C2F"/>
    <w:rsid w:val="00261D70"/>
    <w:rsid w:val="00270047"/>
    <w:rsid w:val="002817F4"/>
    <w:rsid w:val="0028341A"/>
    <w:rsid w:val="00286190"/>
    <w:rsid w:val="00292C34"/>
    <w:rsid w:val="002A2BF5"/>
    <w:rsid w:val="002B2CFE"/>
    <w:rsid w:val="002B7FF7"/>
    <w:rsid w:val="002D39DB"/>
    <w:rsid w:val="002D587D"/>
    <w:rsid w:val="002D7ADF"/>
    <w:rsid w:val="002E071B"/>
    <w:rsid w:val="002E1E34"/>
    <w:rsid w:val="002E3A6C"/>
    <w:rsid w:val="00303CF1"/>
    <w:rsid w:val="00313A3B"/>
    <w:rsid w:val="00322680"/>
    <w:rsid w:val="00322FFF"/>
    <w:rsid w:val="0032341E"/>
    <w:rsid w:val="00325D08"/>
    <w:rsid w:val="0033197D"/>
    <w:rsid w:val="0034218E"/>
    <w:rsid w:val="0034431F"/>
    <w:rsid w:val="00347FA7"/>
    <w:rsid w:val="0035163D"/>
    <w:rsid w:val="00351A2A"/>
    <w:rsid w:val="00354C2D"/>
    <w:rsid w:val="00355A14"/>
    <w:rsid w:val="00360862"/>
    <w:rsid w:val="00381362"/>
    <w:rsid w:val="003860C8"/>
    <w:rsid w:val="00391DC6"/>
    <w:rsid w:val="003920A3"/>
    <w:rsid w:val="00397E93"/>
    <w:rsid w:val="003B06CA"/>
    <w:rsid w:val="003B18F6"/>
    <w:rsid w:val="003C3F41"/>
    <w:rsid w:val="003C5933"/>
    <w:rsid w:val="003D769B"/>
    <w:rsid w:val="003E7C98"/>
    <w:rsid w:val="003F4523"/>
    <w:rsid w:val="004008D9"/>
    <w:rsid w:val="004030FB"/>
    <w:rsid w:val="00410505"/>
    <w:rsid w:val="00412508"/>
    <w:rsid w:val="004129BF"/>
    <w:rsid w:val="004176F6"/>
    <w:rsid w:val="00432008"/>
    <w:rsid w:val="00435F29"/>
    <w:rsid w:val="0043682D"/>
    <w:rsid w:val="00445E22"/>
    <w:rsid w:val="00453060"/>
    <w:rsid w:val="0045578E"/>
    <w:rsid w:val="00462AD1"/>
    <w:rsid w:val="00463DF8"/>
    <w:rsid w:val="0046534C"/>
    <w:rsid w:val="00466C94"/>
    <w:rsid w:val="00467C0A"/>
    <w:rsid w:val="00471F30"/>
    <w:rsid w:val="00473C00"/>
    <w:rsid w:val="00483CEA"/>
    <w:rsid w:val="00485F4D"/>
    <w:rsid w:val="00496E82"/>
    <w:rsid w:val="004B159D"/>
    <w:rsid w:val="004B547D"/>
    <w:rsid w:val="004B776A"/>
    <w:rsid w:val="004C6622"/>
    <w:rsid w:val="004D5321"/>
    <w:rsid w:val="004E0EC2"/>
    <w:rsid w:val="004F74CB"/>
    <w:rsid w:val="0050462E"/>
    <w:rsid w:val="00505496"/>
    <w:rsid w:val="00505C40"/>
    <w:rsid w:val="00510835"/>
    <w:rsid w:val="00512EA2"/>
    <w:rsid w:val="0051639B"/>
    <w:rsid w:val="00516B6C"/>
    <w:rsid w:val="00520886"/>
    <w:rsid w:val="00526352"/>
    <w:rsid w:val="0052710D"/>
    <w:rsid w:val="00530B97"/>
    <w:rsid w:val="005316CE"/>
    <w:rsid w:val="0053668F"/>
    <w:rsid w:val="00547F53"/>
    <w:rsid w:val="005522A7"/>
    <w:rsid w:val="00552EDE"/>
    <w:rsid w:val="00556418"/>
    <w:rsid w:val="00563E44"/>
    <w:rsid w:val="00565D9C"/>
    <w:rsid w:val="005667BA"/>
    <w:rsid w:val="00572B49"/>
    <w:rsid w:val="00576C51"/>
    <w:rsid w:val="00576D22"/>
    <w:rsid w:val="00580BC8"/>
    <w:rsid w:val="00587D35"/>
    <w:rsid w:val="005A2BDA"/>
    <w:rsid w:val="005A6FF3"/>
    <w:rsid w:val="005B1C37"/>
    <w:rsid w:val="005B40C3"/>
    <w:rsid w:val="005D6D93"/>
    <w:rsid w:val="005E03BA"/>
    <w:rsid w:val="005E1DA4"/>
    <w:rsid w:val="005E4294"/>
    <w:rsid w:val="005E4A2D"/>
    <w:rsid w:val="005F13BF"/>
    <w:rsid w:val="005F182E"/>
    <w:rsid w:val="005F4ACD"/>
    <w:rsid w:val="0060182D"/>
    <w:rsid w:val="00602CB0"/>
    <w:rsid w:val="00610353"/>
    <w:rsid w:val="0061073B"/>
    <w:rsid w:val="0061305A"/>
    <w:rsid w:val="00636BC5"/>
    <w:rsid w:val="0064142B"/>
    <w:rsid w:val="00653C4C"/>
    <w:rsid w:val="006579C6"/>
    <w:rsid w:val="006650CF"/>
    <w:rsid w:val="00675AB5"/>
    <w:rsid w:val="0069242B"/>
    <w:rsid w:val="00693B36"/>
    <w:rsid w:val="006A7509"/>
    <w:rsid w:val="006B10B9"/>
    <w:rsid w:val="006B1B59"/>
    <w:rsid w:val="006B3E58"/>
    <w:rsid w:val="006B5107"/>
    <w:rsid w:val="006B5DE2"/>
    <w:rsid w:val="006B5E7E"/>
    <w:rsid w:val="006C4383"/>
    <w:rsid w:val="006D4ACF"/>
    <w:rsid w:val="006E6279"/>
    <w:rsid w:val="006F20D1"/>
    <w:rsid w:val="006F3EA6"/>
    <w:rsid w:val="006F4785"/>
    <w:rsid w:val="006F58E7"/>
    <w:rsid w:val="006F6949"/>
    <w:rsid w:val="007036DA"/>
    <w:rsid w:val="007165E8"/>
    <w:rsid w:val="007247DD"/>
    <w:rsid w:val="00733BA3"/>
    <w:rsid w:val="007409F8"/>
    <w:rsid w:val="007471F9"/>
    <w:rsid w:val="00747699"/>
    <w:rsid w:val="007511AF"/>
    <w:rsid w:val="00751B71"/>
    <w:rsid w:val="0076072A"/>
    <w:rsid w:val="0076485F"/>
    <w:rsid w:val="00765ED3"/>
    <w:rsid w:val="00765FC7"/>
    <w:rsid w:val="00772094"/>
    <w:rsid w:val="007736D6"/>
    <w:rsid w:val="00774584"/>
    <w:rsid w:val="007802CE"/>
    <w:rsid w:val="00781579"/>
    <w:rsid w:val="007831DD"/>
    <w:rsid w:val="00794278"/>
    <w:rsid w:val="007B0837"/>
    <w:rsid w:val="007C0529"/>
    <w:rsid w:val="007C1943"/>
    <w:rsid w:val="007D1F2B"/>
    <w:rsid w:val="007D23D5"/>
    <w:rsid w:val="007D43C8"/>
    <w:rsid w:val="007F0D2C"/>
    <w:rsid w:val="007F1C08"/>
    <w:rsid w:val="00801CE6"/>
    <w:rsid w:val="0081037C"/>
    <w:rsid w:val="00811D68"/>
    <w:rsid w:val="00820EAE"/>
    <w:rsid w:val="008302C6"/>
    <w:rsid w:val="0083396D"/>
    <w:rsid w:val="00836E40"/>
    <w:rsid w:val="00854EA7"/>
    <w:rsid w:val="008558A2"/>
    <w:rsid w:val="00864B5F"/>
    <w:rsid w:val="00874314"/>
    <w:rsid w:val="00877A21"/>
    <w:rsid w:val="00877E3F"/>
    <w:rsid w:val="00893F1F"/>
    <w:rsid w:val="008B0451"/>
    <w:rsid w:val="008B294D"/>
    <w:rsid w:val="008B4504"/>
    <w:rsid w:val="008D11E7"/>
    <w:rsid w:val="008D4AB1"/>
    <w:rsid w:val="008E15C7"/>
    <w:rsid w:val="008E274E"/>
    <w:rsid w:val="008E2D07"/>
    <w:rsid w:val="00902EEE"/>
    <w:rsid w:val="0090755B"/>
    <w:rsid w:val="00911414"/>
    <w:rsid w:val="0091617F"/>
    <w:rsid w:val="00916A8B"/>
    <w:rsid w:val="00920CCC"/>
    <w:rsid w:val="00933787"/>
    <w:rsid w:val="00940FBE"/>
    <w:rsid w:val="009466B0"/>
    <w:rsid w:val="009551AF"/>
    <w:rsid w:val="00963372"/>
    <w:rsid w:val="00972FB5"/>
    <w:rsid w:val="00974DB4"/>
    <w:rsid w:val="00975345"/>
    <w:rsid w:val="0097715D"/>
    <w:rsid w:val="00977924"/>
    <w:rsid w:val="00981A20"/>
    <w:rsid w:val="0098453B"/>
    <w:rsid w:val="00994E0A"/>
    <w:rsid w:val="009A7153"/>
    <w:rsid w:val="009B1CCC"/>
    <w:rsid w:val="009B4F9D"/>
    <w:rsid w:val="009D6DEC"/>
    <w:rsid w:val="009E43A0"/>
    <w:rsid w:val="009F20A9"/>
    <w:rsid w:val="009F777F"/>
    <w:rsid w:val="00A0379E"/>
    <w:rsid w:val="00A10023"/>
    <w:rsid w:val="00A20F9D"/>
    <w:rsid w:val="00A249A9"/>
    <w:rsid w:val="00A25EAE"/>
    <w:rsid w:val="00A25EFA"/>
    <w:rsid w:val="00A40306"/>
    <w:rsid w:val="00A41601"/>
    <w:rsid w:val="00A47CB7"/>
    <w:rsid w:val="00A544D2"/>
    <w:rsid w:val="00A566D2"/>
    <w:rsid w:val="00A62766"/>
    <w:rsid w:val="00A74933"/>
    <w:rsid w:val="00A7655E"/>
    <w:rsid w:val="00A80AD0"/>
    <w:rsid w:val="00AA441A"/>
    <w:rsid w:val="00AA5F74"/>
    <w:rsid w:val="00AA6D0F"/>
    <w:rsid w:val="00AC1346"/>
    <w:rsid w:val="00AC3875"/>
    <w:rsid w:val="00AC6EFD"/>
    <w:rsid w:val="00AC77C9"/>
    <w:rsid w:val="00AD2BBE"/>
    <w:rsid w:val="00AD3EBF"/>
    <w:rsid w:val="00AE225D"/>
    <w:rsid w:val="00AF514E"/>
    <w:rsid w:val="00AF6366"/>
    <w:rsid w:val="00AF6B6F"/>
    <w:rsid w:val="00AF75F8"/>
    <w:rsid w:val="00B13B0C"/>
    <w:rsid w:val="00B162CA"/>
    <w:rsid w:val="00B21204"/>
    <w:rsid w:val="00B27810"/>
    <w:rsid w:val="00B3327D"/>
    <w:rsid w:val="00B347E9"/>
    <w:rsid w:val="00B44EF5"/>
    <w:rsid w:val="00B56C2D"/>
    <w:rsid w:val="00B7501F"/>
    <w:rsid w:val="00B806CB"/>
    <w:rsid w:val="00B95B66"/>
    <w:rsid w:val="00BA25A0"/>
    <w:rsid w:val="00BA2F3D"/>
    <w:rsid w:val="00BA3AF8"/>
    <w:rsid w:val="00BA5873"/>
    <w:rsid w:val="00BB01C7"/>
    <w:rsid w:val="00BB1295"/>
    <w:rsid w:val="00BD435E"/>
    <w:rsid w:val="00BE12C2"/>
    <w:rsid w:val="00BF213B"/>
    <w:rsid w:val="00BF42AC"/>
    <w:rsid w:val="00BF5023"/>
    <w:rsid w:val="00BF6620"/>
    <w:rsid w:val="00BF7EE7"/>
    <w:rsid w:val="00C041B4"/>
    <w:rsid w:val="00C07AFB"/>
    <w:rsid w:val="00C11132"/>
    <w:rsid w:val="00C1463F"/>
    <w:rsid w:val="00C26B0D"/>
    <w:rsid w:val="00C320F0"/>
    <w:rsid w:val="00C43D49"/>
    <w:rsid w:val="00C555AC"/>
    <w:rsid w:val="00C56D35"/>
    <w:rsid w:val="00C70D4C"/>
    <w:rsid w:val="00C729D6"/>
    <w:rsid w:val="00C742BC"/>
    <w:rsid w:val="00C75307"/>
    <w:rsid w:val="00C81849"/>
    <w:rsid w:val="00C848BB"/>
    <w:rsid w:val="00C90942"/>
    <w:rsid w:val="00C9250F"/>
    <w:rsid w:val="00C933FA"/>
    <w:rsid w:val="00C94D94"/>
    <w:rsid w:val="00C958F7"/>
    <w:rsid w:val="00C97592"/>
    <w:rsid w:val="00CA5F56"/>
    <w:rsid w:val="00CA7AD9"/>
    <w:rsid w:val="00CC3A1C"/>
    <w:rsid w:val="00CD215A"/>
    <w:rsid w:val="00CE11B0"/>
    <w:rsid w:val="00CE56BF"/>
    <w:rsid w:val="00CE5959"/>
    <w:rsid w:val="00CF46B6"/>
    <w:rsid w:val="00D01D0A"/>
    <w:rsid w:val="00D02893"/>
    <w:rsid w:val="00D029A7"/>
    <w:rsid w:val="00D03DAE"/>
    <w:rsid w:val="00D05533"/>
    <w:rsid w:val="00D07AF4"/>
    <w:rsid w:val="00D145AD"/>
    <w:rsid w:val="00D214A2"/>
    <w:rsid w:val="00D306EF"/>
    <w:rsid w:val="00D349B2"/>
    <w:rsid w:val="00D432B3"/>
    <w:rsid w:val="00D4357A"/>
    <w:rsid w:val="00D52179"/>
    <w:rsid w:val="00D5469F"/>
    <w:rsid w:val="00D651DC"/>
    <w:rsid w:val="00D67BCB"/>
    <w:rsid w:val="00D74DDA"/>
    <w:rsid w:val="00D8340D"/>
    <w:rsid w:val="00D85793"/>
    <w:rsid w:val="00D9068C"/>
    <w:rsid w:val="00D969C9"/>
    <w:rsid w:val="00D971D0"/>
    <w:rsid w:val="00DA0744"/>
    <w:rsid w:val="00DA12EB"/>
    <w:rsid w:val="00DA78AB"/>
    <w:rsid w:val="00DB0A11"/>
    <w:rsid w:val="00DB0E4D"/>
    <w:rsid w:val="00DB72BE"/>
    <w:rsid w:val="00DC0042"/>
    <w:rsid w:val="00DC340D"/>
    <w:rsid w:val="00DD2680"/>
    <w:rsid w:val="00DD27BE"/>
    <w:rsid w:val="00DE163C"/>
    <w:rsid w:val="00DF5FEB"/>
    <w:rsid w:val="00DF7DD8"/>
    <w:rsid w:val="00E0351D"/>
    <w:rsid w:val="00E103E4"/>
    <w:rsid w:val="00E179CD"/>
    <w:rsid w:val="00E2051C"/>
    <w:rsid w:val="00E21D66"/>
    <w:rsid w:val="00E22FF2"/>
    <w:rsid w:val="00E2326C"/>
    <w:rsid w:val="00E31D79"/>
    <w:rsid w:val="00E32D0F"/>
    <w:rsid w:val="00E36A61"/>
    <w:rsid w:val="00E41249"/>
    <w:rsid w:val="00E50DF4"/>
    <w:rsid w:val="00E56C5F"/>
    <w:rsid w:val="00E61581"/>
    <w:rsid w:val="00E73800"/>
    <w:rsid w:val="00E80FD1"/>
    <w:rsid w:val="00E91EE8"/>
    <w:rsid w:val="00E96BB9"/>
    <w:rsid w:val="00EA03C7"/>
    <w:rsid w:val="00EA43E7"/>
    <w:rsid w:val="00EB3BC1"/>
    <w:rsid w:val="00EB464E"/>
    <w:rsid w:val="00EB4B25"/>
    <w:rsid w:val="00EB5166"/>
    <w:rsid w:val="00EE0DBA"/>
    <w:rsid w:val="00EF1F4C"/>
    <w:rsid w:val="00EF3F22"/>
    <w:rsid w:val="00EF4708"/>
    <w:rsid w:val="00EF4CFE"/>
    <w:rsid w:val="00EF741A"/>
    <w:rsid w:val="00F1182B"/>
    <w:rsid w:val="00F1450C"/>
    <w:rsid w:val="00F17E06"/>
    <w:rsid w:val="00F21C48"/>
    <w:rsid w:val="00F36144"/>
    <w:rsid w:val="00F37C20"/>
    <w:rsid w:val="00F41C4F"/>
    <w:rsid w:val="00F44E18"/>
    <w:rsid w:val="00F452B9"/>
    <w:rsid w:val="00F47870"/>
    <w:rsid w:val="00F503EF"/>
    <w:rsid w:val="00F57AB1"/>
    <w:rsid w:val="00F6117E"/>
    <w:rsid w:val="00F6539F"/>
    <w:rsid w:val="00F718FA"/>
    <w:rsid w:val="00F71F58"/>
    <w:rsid w:val="00F74225"/>
    <w:rsid w:val="00F751F7"/>
    <w:rsid w:val="00F947F7"/>
    <w:rsid w:val="00FB37A1"/>
    <w:rsid w:val="00FB482D"/>
    <w:rsid w:val="00FC4F21"/>
    <w:rsid w:val="00FC753F"/>
    <w:rsid w:val="00FD5693"/>
    <w:rsid w:val="00FE736A"/>
    <w:rsid w:val="00FF00CC"/>
    <w:rsid w:val="00FF2A2C"/>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60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97D"/>
  </w:style>
  <w:style w:type="paragraph" w:styleId="Heading1">
    <w:name w:val="heading 1"/>
    <w:basedOn w:val="Normal"/>
    <w:next w:val="Normal"/>
    <w:link w:val="Heading1Char"/>
    <w:qFormat/>
    <w:rsid w:val="005D6D93"/>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5D6D93"/>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5D6D93"/>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uiPriority w:val="9"/>
    <w:semiHidden/>
    <w:unhideWhenUsed/>
    <w:qFormat/>
    <w:rsid w:val="00D651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132"/>
    <w:pPr>
      <w:ind w:left="720"/>
      <w:contextualSpacing/>
    </w:pPr>
  </w:style>
  <w:style w:type="character" w:styleId="CommentReference">
    <w:name w:val="annotation reference"/>
    <w:basedOn w:val="DefaultParagraphFont"/>
    <w:uiPriority w:val="99"/>
    <w:semiHidden/>
    <w:unhideWhenUsed/>
    <w:rsid w:val="005A6FF3"/>
    <w:rPr>
      <w:sz w:val="16"/>
      <w:szCs w:val="16"/>
    </w:rPr>
  </w:style>
  <w:style w:type="paragraph" w:styleId="CommentText">
    <w:name w:val="annotation text"/>
    <w:basedOn w:val="Normal"/>
    <w:link w:val="CommentTextChar"/>
    <w:uiPriority w:val="99"/>
    <w:semiHidden/>
    <w:unhideWhenUsed/>
    <w:rsid w:val="005A6FF3"/>
    <w:pPr>
      <w:spacing w:line="240" w:lineRule="auto"/>
    </w:pPr>
    <w:rPr>
      <w:sz w:val="20"/>
      <w:szCs w:val="20"/>
    </w:rPr>
  </w:style>
  <w:style w:type="character" w:customStyle="1" w:styleId="CommentTextChar">
    <w:name w:val="Comment Text Char"/>
    <w:basedOn w:val="DefaultParagraphFont"/>
    <w:link w:val="CommentText"/>
    <w:uiPriority w:val="99"/>
    <w:semiHidden/>
    <w:rsid w:val="005A6FF3"/>
    <w:rPr>
      <w:sz w:val="20"/>
      <w:szCs w:val="20"/>
    </w:rPr>
  </w:style>
  <w:style w:type="paragraph" w:styleId="CommentSubject">
    <w:name w:val="annotation subject"/>
    <w:basedOn w:val="CommentText"/>
    <w:next w:val="CommentText"/>
    <w:link w:val="CommentSubjectChar"/>
    <w:uiPriority w:val="99"/>
    <w:semiHidden/>
    <w:unhideWhenUsed/>
    <w:rsid w:val="005A6FF3"/>
    <w:rPr>
      <w:b/>
      <w:bCs/>
    </w:rPr>
  </w:style>
  <w:style w:type="character" w:customStyle="1" w:styleId="CommentSubjectChar">
    <w:name w:val="Comment Subject Char"/>
    <w:basedOn w:val="CommentTextChar"/>
    <w:link w:val="CommentSubject"/>
    <w:uiPriority w:val="99"/>
    <w:semiHidden/>
    <w:rsid w:val="005A6FF3"/>
    <w:rPr>
      <w:b/>
      <w:bCs/>
      <w:sz w:val="20"/>
      <w:szCs w:val="20"/>
    </w:rPr>
  </w:style>
  <w:style w:type="paragraph" w:styleId="BalloonText">
    <w:name w:val="Balloon Text"/>
    <w:basedOn w:val="Normal"/>
    <w:link w:val="BalloonTextChar"/>
    <w:uiPriority w:val="99"/>
    <w:semiHidden/>
    <w:unhideWhenUsed/>
    <w:rsid w:val="005A6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F3"/>
    <w:rPr>
      <w:rFonts w:ascii="Tahoma" w:hAnsi="Tahoma" w:cs="Tahoma"/>
      <w:sz w:val="16"/>
      <w:szCs w:val="16"/>
    </w:rPr>
  </w:style>
  <w:style w:type="paragraph" w:styleId="Header">
    <w:name w:val="header"/>
    <w:basedOn w:val="Normal"/>
    <w:link w:val="HeaderChar"/>
    <w:uiPriority w:val="99"/>
    <w:unhideWhenUsed/>
    <w:rsid w:val="00AF6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6F"/>
  </w:style>
  <w:style w:type="paragraph" w:styleId="Footer">
    <w:name w:val="footer"/>
    <w:basedOn w:val="Normal"/>
    <w:link w:val="FooterChar"/>
    <w:uiPriority w:val="99"/>
    <w:unhideWhenUsed/>
    <w:rsid w:val="00AF6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6F"/>
  </w:style>
  <w:style w:type="character" w:customStyle="1" w:styleId="Heading1Char">
    <w:name w:val="Heading 1 Char"/>
    <w:basedOn w:val="DefaultParagraphFont"/>
    <w:link w:val="Heading1"/>
    <w:rsid w:val="005D6D93"/>
    <w:rPr>
      <w:rFonts w:ascii="Arial" w:eastAsia="Times New Roman" w:hAnsi="Arial" w:cs="Arial"/>
      <w:b/>
      <w:bCs/>
      <w:kern w:val="32"/>
      <w:sz w:val="32"/>
      <w:szCs w:val="32"/>
    </w:rPr>
  </w:style>
  <w:style w:type="character" w:customStyle="1" w:styleId="Heading3Char">
    <w:name w:val="Heading 3 Char"/>
    <w:basedOn w:val="DefaultParagraphFont"/>
    <w:link w:val="Heading3"/>
    <w:rsid w:val="005D6D9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5D6D93"/>
    <w:rPr>
      <w:rFonts w:ascii="Times New Roman" w:eastAsia="Times New Roman" w:hAnsi="Times New Roman" w:cs="Times New Roman"/>
      <w:b/>
      <w:bCs/>
      <w:i/>
      <w:iCs/>
      <w:sz w:val="26"/>
      <w:szCs w:val="26"/>
    </w:rPr>
  </w:style>
  <w:style w:type="paragraph" w:styleId="FootnoteText">
    <w:name w:val="footnote text"/>
    <w:basedOn w:val="Normal"/>
    <w:link w:val="FootnoteTextChar"/>
    <w:uiPriority w:val="99"/>
    <w:semiHidden/>
    <w:unhideWhenUsed/>
    <w:rsid w:val="00D971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1D0"/>
    <w:rPr>
      <w:sz w:val="20"/>
      <w:szCs w:val="20"/>
    </w:rPr>
  </w:style>
  <w:style w:type="character" w:styleId="FootnoteReference">
    <w:name w:val="footnote reference"/>
    <w:basedOn w:val="DefaultParagraphFont"/>
    <w:uiPriority w:val="99"/>
    <w:semiHidden/>
    <w:unhideWhenUsed/>
    <w:rsid w:val="00D971D0"/>
    <w:rPr>
      <w:vertAlign w:val="superscript"/>
    </w:rPr>
  </w:style>
  <w:style w:type="paragraph" w:customStyle="1" w:styleId="Default">
    <w:name w:val="Default"/>
    <w:rsid w:val="00820EAE"/>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551AF"/>
    <w:pPr>
      <w:spacing w:after="0" w:line="240" w:lineRule="auto"/>
    </w:pPr>
  </w:style>
  <w:style w:type="character" w:customStyle="1" w:styleId="highlight">
    <w:name w:val="highlight"/>
    <w:basedOn w:val="DefaultParagraphFont"/>
    <w:rsid w:val="00FF00CC"/>
  </w:style>
  <w:style w:type="table" w:styleId="TableGrid">
    <w:name w:val="Table Grid"/>
    <w:basedOn w:val="TableNormal"/>
    <w:uiPriority w:val="39"/>
    <w:rsid w:val="00B56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87D35"/>
  </w:style>
  <w:style w:type="character" w:styleId="Hyperlink">
    <w:name w:val="Hyperlink"/>
    <w:basedOn w:val="DefaultParagraphFont"/>
    <w:uiPriority w:val="99"/>
    <w:unhideWhenUsed/>
    <w:rsid w:val="007D23D5"/>
    <w:rPr>
      <w:color w:val="0000FF" w:themeColor="hyperlink"/>
      <w:u w:val="single"/>
    </w:rPr>
  </w:style>
  <w:style w:type="character" w:customStyle="1" w:styleId="Heading8Char">
    <w:name w:val="Heading 8 Char"/>
    <w:basedOn w:val="DefaultParagraphFont"/>
    <w:link w:val="Heading8"/>
    <w:uiPriority w:val="9"/>
    <w:semiHidden/>
    <w:rsid w:val="00D651DC"/>
    <w:rPr>
      <w:rFonts w:asciiTheme="majorHAnsi" w:eastAsiaTheme="majorEastAsia" w:hAnsiTheme="majorHAnsi" w:cstheme="majorBidi"/>
      <w:color w:val="404040" w:themeColor="text1" w:themeTint="BF"/>
      <w:sz w:val="20"/>
      <w:szCs w:val="20"/>
    </w:rPr>
  </w:style>
  <w:style w:type="paragraph" w:customStyle="1" w:styleId="ReturnAddress">
    <w:name w:val="Return Address"/>
    <w:rsid w:val="00D651DC"/>
    <w:pPr>
      <w:framePr w:w="8640" w:h="1440" w:hSpace="187" w:vSpace="187" w:wrap="notBeside" w:vAnchor="page" w:hAnchor="margin" w:xAlign="center" w:yAlign="bottom" w:anchorLock="1"/>
      <w:tabs>
        <w:tab w:val="left" w:pos="2160"/>
      </w:tabs>
      <w:spacing w:after="0" w:line="240" w:lineRule="atLeast"/>
      <w:ind w:right="-240"/>
      <w:jc w:val="center"/>
    </w:pPr>
    <w:rPr>
      <w:rFonts w:ascii="Palatino" w:eastAsia="Times New Roman" w:hAnsi="Palatino" w:cs="Times New Roman"/>
      <w:caps/>
      <w:sz w:val="18"/>
      <w:szCs w:val="20"/>
    </w:rPr>
  </w:style>
  <w:style w:type="character" w:styleId="PageNumber">
    <w:name w:val="page number"/>
    <w:basedOn w:val="DefaultParagraphFont"/>
    <w:rsid w:val="00D651DC"/>
  </w:style>
  <w:style w:type="table" w:customStyle="1" w:styleId="TableGrid1">
    <w:name w:val="Table Grid1"/>
    <w:basedOn w:val="TableNormal"/>
    <w:next w:val="TableGrid"/>
    <w:uiPriority w:val="59"/>
    <w:rsid w:val="00D65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97D"/>
  </w:style>
  <w:style w:type="paragraph" w:styleId="Heading1">
    <w:name w:val="heading 1"/>
    <w:basedOn w:val="Normal"/>
    <w:next w:val="Normal"/>
    <w:link w:val="Heading1Char"/>
    <w:qFormat/>
    <w:rsid w:val="005D6D93"/>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5D6D93"/>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5D6D93"/>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uiPriority w:val="9"/>
    <w:semiHidden/>
    <w:unhideWhenUsed/>
    <w:qFormat/>
    <w:rsid w:val="00D651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132"/>
    <w:pPr>
      <w:ind w:left="720"/>
      <w:contextualSpacing/>
    </w:pPr>
  </w:style>
  <w:style w:type="character" w:styleId="CommentReference">
    <w:name w:val="annotation reference"/>
    <w:basedOn w:val="DefaultParagraphFont"/>
    <w:uiPriority w:val="99"/>
    <w:semiHidden/>
    <w:unhideWhenUsed/>
    <w:rsid w:val="005A6FF3"/>
    <w:rPr>
      <w:sz w:val="16"/>
      <w:szCs w:val="16"/>
    </w:rPr>
  </w:style>
  <w:style w:type="paragraph" w:styleId="CommentText">
    <w:name w:val="annotation text"/>
    <w:basedOn w:val="Normal"/>
    <w:link w:val="CommentTextChar"/>
    <w:uiPriority w:val="99"/>
    <w:semiHidden/>
    <w:unhideWhenUsed/>
    <w:rsid w:val="005A6FF3"/>
    <w:pPr>
      <w:spacing w:line="240" w:lineRule="auto"/>
    </w:pPr>
    <w:rPr>
      <w:sz w:val="20"/>
      <w:szCs w:val="20"/>
    </w:rPr>
  </w:style>
  <w:style w:type="character" w:customStyle="1" w:styleId="CommentTextChar">
    <w:name w:val="Comment Text Char"/>
    <w:basedOn w:val="DefaultParagraphFont"/>
    <w:link w:val="CommentText"/>
    <w:uiPriority w:val="99"/>
    <w:semiHidden/>
    <w:rsid w:val="005A6FF3"/>
    <w:rPr>
      <w:sz w:val="20"/>
      <w:szCs w:val="20"/>
    </w:rPr>
  </w:style>
  <w:style w:type="paragraph" w:styleId="CommentSubject">
    <w:name w:val="annotation subject"/>
    <w:basedOn w:val="CommentText"/>
    <w:next w:val="CommentText"/>
    <w:link w:val="CommentSubjectChar"/>
    <w:uiPriority w:val="99"/>
    <w:semiHidden/>
    <w:unhideWhenUsed/>
    <w:rsid w:val="005A6FF3"/>
    <w:rPr>
      <w:b/>
      <w:bCs/>
    </w:rPr>
  </w:style>
  <w:style w:type="character" w:customStyle="1" w:styleId="CommentSubjectChar">
    <w:name w:val="Comment Subject Char"/>
    <w:basedOn w:val="CommentTextChar"/>
    <w:link w:val="CommentSubject"/>
    <w:uiPriority w:val="99"/>
    <w:semiHidden/>
    <w:rsid w:val="005A6FF3"/>
    <w:rPr>
      <w:b/>
      <w:bCs/>
      <w:sz w:val="20"/>
      <w:szCs w:val="20"/>
    </w:rPr>
  </w:style>
  <w:style w:type="paragraph" w:styleId="BalloonText">
    <w:name w:val="Balloon Text"/>
    <w:basedOn w:val="Normal"/>
    <w:link w:val="BalloonTextChar"/>
    <w:uiPriority w:val="99"/>
    <w:semiHidden/>
    <w:unhideWhenUsed/>
    <w:rsid w:val="005A6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F3"/>
    <w:rPr>
      <w:rFonts w:ascii="Tahoma" w:hAnsi="Tahoma" w:cs="Tahoma"/>
      <w:sz w:val="16"/>
      <w:szCs w:val="16"/>
    </w:rPr>
  </w:style>
  <w:style w:type="paragraph" w:styleId="Header">
    <w:name w:val="header"/>
    <w:basedOn w:val="Normal"/>
    <w:link w:val="HeaderChar"/>
    <w:uiPriority w:val="99"/>
    <w:unhideWhenUsed/>
    <w:rsid w:val="00AF6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B6F"/>
  </w:style>
  <w:style w:type="paragraph" w:styleId="Footer">
    <w:name w:val="footer"/>
    <w:basedOn w:val="Normal"/>
    <w:link w:val="FooterChar"/>
    <w:uiPriority w:val="99"/>
    <w:unhideWhenUsed/>
    <w:rsid w:val="00AF6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B6F"/>
  </w:style>
  <w:style w:type="character" w:customStyle="1" w:styleId="Heading1Char">
    <w:name w:val="Heading 1 Char"/>
    <w:basedOn w:val="DefaultParagraphFont"/>
    <w:link w:val="Heading1"/>
    <w:rsid w:val="005D6D93"/>
    <w:rPr>
      <w:rFonts w:ascii="Arial" w:eastAsia="Times New Roman" w:hAnsi="Arial" w:cs="Arial"/>
      <w:b/>
      <w:bCs/>
      <w:kern w:val="32"/>
      <w:sz w:val="32"/>
      <w:szCs w:val="32"/>
    </w:rPr>
  </w:style>
  <w:style w:type="character" w:customStyle="1" w:styleId="Heading3Char">
    <w:name w:val="Heading 3 Char"/>
    <w:basedOn w:val="DefaultParagraphFont"/>
    <w:link w:val="Heading3"/>
    <w:rsid w:val="005D6D9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5D6D93"/>
    <w:rPr>
      <w:rFonts w:ascii="Times New Roman" w:eastAsia="Times New Roman" w:hAnsi="Times New Roman" w:cs="Times New Roman"/>
      <w:b/>
      <w:bCs/>
      <w:i/>
      <w:iCs/>
      <w:sz w:val="26"/>
      <w:szCs w:val="26"/>
    </w:rPr>
  </w:style>
  <w:style w:type="paragraph" w:styleId="FootnoteText">
    <w:name w:val="footnote text"/>
    <w:basedOn w:val="Normal"/>
    <w:link w:val="FootnoteTextChar"/>
    <w:uiPriority w:val="99"/>
    <w:semiHidden/>
    <w:unhideWhenUsed/>
    <w:rsid w:val="00D971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1D0"/>
    <w:rPr>
      <w:sz w:val="20"/>
      <w:szCs w:val="20"/>
    </w:rPr>
  </w:style>
  <w:style w:type="character" w:styleId="FootnoteReference">
    <w:name w:val="footnote reference"/>
    <w:basedOn w:val="DefaultParagraphFont"/>
    <w:uiPriority w:val="99"/>
    <w:semiHidden/>
    <w:unhideWhenUsed/>
    <w:rsid w:val="00D971D0"/>
    <w:rPr>
      <w:vertAlign w:val="superscript"/>
    </w:rPr>
  </w:style>
  <w:style w:type="paragraph" w:customStyle="1" w:styleId="Default">
    <w:name w:val="Default"/>
    <w:rsid w:val="00820EAE"/>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551AF"/>
    <w:pPr>
      <w:spacing w:after="0" w:line="240" w:lineRule="auto"/>
    </w:pPr>
  </w:style>
  <w:style w:type="character" w:customStyle="1" w:styleId="highlight">
    <w:name w:val="highlight"/>
    <w:basedOn w:val="DefaultParagraphFont"/>
    <w:rsid w:val="00FF00CC"/>
  </w:style>
  <w:style w:type="table" w:styleId="TableGrid">
    <w:name w:val="Table Grid"/>
    <w:basedOn w:val="TableNormal"/>
    <w:uiPriority w:val="39"/>
    <w:rsid w:val="00B56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87D35"/>
  </w:style>
  <w:style w:type="character" w:styleId="Hyperlink">
    <w:name w:val="Hyperlink"/>
    <w:basedOn w:val="DefaultParagraphFont"/>
    <w:uiPriority w:val="99"/>
    <w:unhideWhenUsed/>
    <w:rsid w:val="007D23D5"/>
    <w:rPr>
      <w:color w:val="0000FF" w:themeColor="hyperlink"/>
      <w:u w:val="single"/>
    </w:rPr>
  </w:style>
  <w:style w:type="character" w:customStyle="1" w:styleId="Heading8Char">
    <w:name w:val="Heading 8 Char"/>
    <w:basedOn w:val="DefaultParagraphFont"/>
    <w:link w:val="Heading8"/>
    <w:uiPriority w:val="9"/>
    <w:semiHidden/>
    <w:rsid w:val="00D651DC"/>
    <w:rPr>
      <w:rFonts w:asciiTheme="majorHAnsi" w:eastAsiaTheme="majorEastAsia" w:hAnsiTheme="majorHAnsi" w:cstheme="majorBidi"/>
      <w:color w:val="404040" w:themeColor="text1" w:themeTint="BF"/>
      <w:sz w:val="20"/>
      <w:szCs w:val="20"/>
    </w:rPr>
  </w:style>
  <w:style w:type="paragraph" w:customStyle="1" w:styleId="ReturnAddress">
    <w:name w:val="Return Address"/>
    <w:rsid w:val="00D651DC"/>
    <w:pPr>
      <w:framePr w:w="8640" w:h="1440" w:hSpace="187" w:vSpace="187" w:wrap="notBeside" w:vAnchor="page" w:hAnchor="margin" w:xAlign="center" w:yAlign="bottom" w:anchorLock="1"/>
      <w:tabs>
        <w:tab w:val="left" w:pos="2160"/>
      </w:tabs>
      <w:spacing w:after="0" w:line="240" w:lineRule="atLeast"/>
      <w:ind w:right="-240"/>
      <w:jc w:val="center"/>
    </w:pPr>
    <w:rPr>
      <w:rFonts w:ascii="Palatino" w:eastAsia="Times New Roman" w:hAnsi="Palatino" w:cs="Times New Roman"/>
      <w:caps/>
      <w:sz w:val="18"/>
      <w:szCs w:val="20"/>
    </w:rPr>
  </w:style>
  <w:style w:type="character" w:styleId="PageNumber">
    <w:name w:val="page number"/>
    <w:basedOn w:val="DefaultParagraphFont"/>
    <w:rsid w:val="00D651DC"/>
  </w:style>
  <w:style w:type="table" w:customStyle="1" w:styleId="TableGrid1">
    <w:name w:val="Table Grid1"/>
    <w:basedOn w:val="TableNormal"/>
    <w:next w:val="TableGrid"/>
    <w:uiPriority w:val="59"/>
    <w:rsid w:val="00D65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59541">
      <w:bodyDiv w:val="1"/>
      <w:marLeft w:val="0"/>
      <w:marRight w:val="0"/>
      <w:marTop w:val="0"/>
      <w:marBottom w:val="0"/>
      <w:divBdr>
        <w:top w:val="none" w:sz="0" w:space="0" w:color="auto"/>
        <w:left w:val="none" w:sz="0" w:space="0" w:color="auto"/>
        <w:bottom w:val="none" w:sz="0" w:space="0" w:color="auto"/>
        <w:right w:val="none" w:sz="0" w:space="0" w:color="auto"/>
      </w:divBdr>
    </w:div>
    <w:div w:id="307829366">
      <w:bodyDiv w:val="1"/>
      <w:marLeft w:val="0"/>
      <w:marRight w:val="0"/>
      <w:marTop w:val="0"/>
      <w:marBottom w:val="0"/>
      <w:divBdr>
        <w:top w:val="none" w:sz="0" w:space="0" w:color="auto"/>
        <w:left w:val="none" w:sz="0" w:space="0" w:color="auto"/>
        <w:bottom w:val="none" w:sz="0" w:space="0" w:color="auto"/>
        <w:right w:val="none" w:sz="0" w:space="0" w:color="auto"/>
      </w:divBdr>
    </w:div>
    <w:div w:id="512767957">
      <w:bodyDiv w:val="1"/>
      <w:marLeft w:val="0"/>
      <w:marRight w:val="0"/>
      <w:marTop w:val="0"/>
      <w:marBottom w:val="0"/>
      <w:divBdr>
        <w:top w:val="none" w:sz="0" w:space="0" w:color="auto"/>
        <w:left w:val="none" w:sz="0" w:space="0" w:color="auto"/>
        <w:bottom w:val="none" w:sz="0" w:space="0" w:color="auto"/>
        <w:right w:val="none" w:sz="0" w:space="0" w:color="auto"/>
      </w:divBdr>
    </w:div>
    <w:div w:id="794955911">
      <w:bodyDiv w:val="1"/>
      <w:marLeft w:val="0"/>
      <w:marRight w:val="0"/>
      <w:marTop w:val="0"/>
      <w:marBottom w:val="0"/>
      <w:divBdr>
        <w:top w:val="none" w:sz="0" w:space="0" w:color="auto"/>
        <w:left w:val="none" w:sz="0" w:space="0" w:color="auto"/>
        <w:bottom w:val="none" w:sz="0" w:space="0" w:color="auto"/>
        <w:right w:val="none" w:sz="0" w:space="0" w:color="auto"/>
      </w:divBdr>
    </w:div>
    <w:div w:id="942687076">
      <w:bodyDiv w:val="1"/>
      <w:marLeft w:val="0"/>
      <w:marRight w:val="0"/>
      <w:marTop w:val="0"/>
      <w:marBottom w:val="0"/>
      <w:divBdr>
        <w:top w:val="none" w:sz="0" w:space="0" w:color="auto"/>
        <w:left w:val="none" w:sz="0" w:space="0" w:color="auto"/>
        <w:bottom w:val="none" w:sz="0" w:space="0" w:color="auto"/>
        <w:right w:val="none" w:sz="0" w:space="0" w:color="auto"/>
      </w:divBdr>
    </w:div>
    <w:div w:id="974792881">
      <w:bodyDiv w:val="1"/>
      <w:marLeft w:val="0"/>
      <w:marRight w:val="0"/>
      <w:marTop w:val="0"/>
      <w:marBottom w:val="0"/>
      <w:divBdr>
        <w:top w:val="none" w:sz="0" w:space="0" w:color="auto"/>
        <w:left w:val="none" w:sz="0" w:space="0" w:color="auto"/>
        <w:bottom w:val="none" w:sz="0" w:space="0" w:color="auto"/>
        <w:right w:val="none" w:sz="0" w:space="0" w:color="auto"/>
      </w:divBdr>
    </w:div>
    <w:div w:id="1145440058">
      <w:bodyDiv w:val="1"/>
      <w:marLeft w:val="0"/>
      <w:marRight w:val="0"/>
      <w:marTop w:val="0"/>
      <w:marBottom w:val="0"/>
      <w:divBdr>
        <w:top w:val="none" w:sz="0" w:space="0" w:color="auto"/>
        <w:left w:val="none" w:sz="0" w:space="0" w:color="auto"/>
        <w:bottom w:val="none" w:sz="0" w:space="0" w:color="auto"/>
        <w:right w:val="none" w:sz="0" w:space="0" w:color="auto"/>
      </w:divBdr>
    </w:div>
    <w:div w:id="1723821653">
      <w:bodyDiv w:val="1"/>
      <w:marLeft w:val="0"/>
      <w:marRight w:val="0"/>
      <w:marTop w:val="0"/>
      <w:marBottom w:val="0"/>
      <w:divBdr>
        <w:top w:val="none" w:sz="0" w:space="0" w:color="auto"/>
        <w:left w:val="none" w:sz="0" w:space="0" w:color="auto"/>
        <w:bottom w:val="none" w:sz="0" w:space="0" w:color="auto"/>
        <w:right w:val="none" w:sz="0" w:space="0" w:color="auto"/>
      </w:divBdr>
    </w:div>
    <w:div w:id="2066096584">
      <w:bodyDiv w:val="1"/>
      <w:marLeft w:val="0"/>
      <w:marRight w:val="0"/>
      <w:marTop w:val="0"/>
      <w:marBottom w:val="0"/>
      <w:divBdr>
        <w:top w:val="none" w:sz="0" w:space="0" w:color="auto"/>
        <w:left w:val="none" w:sz="0" w:space="0" w:color="auto"/>
        <w:bottom w:val="none" w:sz="0" w:space="0" w:color="auto"/>
        <w:right w:val="none" w:sz="0" w:space="0" w:color="auto"/>
      </w:divBdr>
      <w:divsChild>
        <w:div w:id="72973151">
          <w:marLeft w:val="0"/>
          <w:marRight w:val="0"/>
          <w:marTop w:val="0"/>
          <w:marBottom w:val="0"/>
          <w:divBdr>
            <w:top w:val="none" w:sz="0" w:space="0" w:color="auto"/>
            <w:left w:val="none" w:sz="0" w:space="0" w:color="auto"/>
            <w:bottom w:val="none" w:sz="0" w:space="0" w:color="auto"/>
            <w:right w:val="none" w:sz="0" w:space="0" w:color="auto"/>
          </w:divBdr>
        </w:div>
        <w:div w:id="201358204">
          <w:marLeft w:val="0"/>
          <w:marRight w:val="0"/>
          <w:marTop w:val="0"/>
          <w:marBottom w:val="0"/>
          <w:divBdr>
            <w:top w:val="none" w:sz="0" w:space="0" w:color="auto"/>
            <w:left w:val="none" w:sz="0" w:space="0" w:color="auto"/>
            <w:bottom w:val="none" w:sz="0" w:space="0" w:color="auto"/>
            <w:right w:val="none" w:sz="0" w:space="0" w:color="auto"/>
          </w:divBdr>
        </w:div>
        <w:div w:id="1806654359">
          <w:marLeft w:val="0"/>
          <w:marRight w:val="0"/>
          <w:marTop w:val="0"/>
          <w:marBottom w:val="0"/>
          <w:divBdr>
            <w:top w:val="none" w:sz="0" w:space="0" w:color="auto"/>
            <w:left w:val="none" w:sz="0" w:space="0" w:color="auto"/>
            <w:bottom w:val="none" w:sz="0" w:space="0" w:color="auto"/>
            <w:right w:val="none" w:sz="0" w:space="0" w:color="auto"/>
          </w:divBdr>
        </w:div>
        <w:div w:id="1439134565">
          <w:marLeft w:val="0"/>
          <w:marRight w:val="0"/>
          <w:marTop w:val="0"/>
          <w:marBottom w:val="0"/>
          <w:divBdr>
            <w:top w:val="none" w:sz="0" w:space="0" w:color="auto"/>
            <w:left w:val="none" w:sz="0" w:space="0" w:color="auto"/>
            <w:bottom w:val="none" w:sz="0" w:space="0" w:color="auto"/>
            <w:right w:val="none" w:sz="0" w:space="0" w:color="auto"/>
          </w:divBdr>
        </w:div>
        <w:div w:id="401946845">
          <w:marLeft w:val="0"/>
          <w:marRight w:val="0"/>
          <w:marTop w:val="0"/>
          <w:marBottom w:val="0"/>
          <w:divBdr>
            <w:top w:val="none" w:sz="0" w:space="0" w:color="auto"/>
            <w:left w:val="none" w:sz="0" w:space="0" w:color="auto"/>
            <w:bottom w:val="none" w:sz="0" w:space="0" w:color="auto"/>
            <w:right w:val="none" w:sz="0" w:space="0" w:color="auto"/>
          </w:divBdr>
        </w:div>
        <w:div w:id="72631010">
          <w:marLeft w:val="0"/>
          <w:marRight w:val="0"/>
          <w:marTop w:val="0"/>
          <w:marBottom w:val="0"/>
          <w:divBdr>
            <w:top w:val="none" w:sz="0" w:space="0" w:color="auto"/>
            <w:left w:val="none" w:sz="0" w:space="0" w:color="auto"/>
            <w:bottom w:val="none" w:sz="0" w:space="0" w:color="auto"/>
            <w:right w:val="none" w:sz="0" w:space="0" w:color="auto"/>
          </w:divBdr>
        </w:div>
        <w:div w:id="1760252706">
          <w:marLeft w:val="0"/>
          <w:marRight w:val="0"/>
          <w:marTop w:val="0"/>
          <w:marBottom w:val="0"/>
          <w:divBdr>
            <w:top w:val="none" w:sz="0" w:space="0" w:color="auto"/>
            <w:left w:val="none" w:sz="0" w:space="0" w:color="auto"/>
            <w:bottom w:val="none" w:sz="0" w:space="0" w:color="auto"/>
            <w:right w:val="none" w:sz="0" w:space="0" w:color="auto"/>
          </w:divBdr>
        </w:div>
        <w:div w:id="1384207735">
          <w:marLeft w:val="0"/>
          <w:marRight w:val="0"/>
          <w:marTop w:val="0"/>
          <w:marBottom w:val="0"/>
          <w:divBdr>
            <w:top w:val="none" w:sz="0" w:space="0" w:color="auto"/>
            <w:left w:val="none" w:sz="0" w:space="0" w:color="auto"/>
            <w:bottom w:val="none" w:sz="0" w:space="0" w:color="auto"/>
            <w:right w:val="none" w:sz="0" w:space="0" w:color="auto"/>
          </w:divBdr>
        </w:div>
        <w:div w:id="1177577280">
          <w:marLeft w:val="0"/>
          <w:marRight w:val="0"/>
          <w:marTop w:val="0"/>
          <w:marBottom w:val="0"/>
          <w:divBdr>
            <w:top w:val="none" w:sz="0" w:space="0" w:color="auto"/>
            <w:left w:val="none" w:sz="0" w:space="0" w:color="auto"/>
            <w:bottom w:val="none" w:sz="0" w:space="0" w:color="auto"/>
            <w:right w:val="none" w:sz="0" w:space="0" w:color="auto"/>
          </w:divBdr>
        </w:div>
        <w:div w:id="845942880">
          <w:marLeft w:val="0"/>
          <w:marRight w:val="0"/>
          <w:marTop w:val="0"/>
          <w:marBottom w:val="0"/>
          <w:divBdr>
            <w:top w:val="none" w:sz="0" w:space="0" w:color="auto"/>
            <w:left w:val="none" w:sz="0" w:space="0" w:color="auto"/>
            <w:bottom w:val="none" w:sz="0" w:space="0" w:color="auto"/>
            <w:right w:val="none" w:sz="0" w:space="0" w:color="auto"/>
          </w:divBdr>
        </w:div>
        <w:div w:id="1157652752">
          <w:marLeft w:val="0"/>
          <w:marRight w:val="0"/>
          <w:marTop w:val="0"/>
          <w:marBottom w:val="0"/>
          <w:divBdr>
            <w:top w:val="none" w:sz="0" w:space="0" w:color="auto"/>
            <w:left w:val="none" w:sz="0" w:space="0" w:color="auto"/>
            <w:bottom w:val="none" w:sz="0" w:space="0" w:color="auto"/>
            <w:right w:val="none" w:sz="0" w:space="0" w:color="auto"/>
          </w:divBdr>
        </w:div>
        <w:div w:id="1521822084">
          <w:marLeft w:val="0"/>
          <w:marRight w:val="0"/>
          <w:marTop w:val="0"/>
          <w:marBottom w:val="0"/>
          <w:divBdr>
            <w:top w:val="none" w:sz="0" w:space="0" w:color="auto"/>
            <w:left w:val="none" w:sz="0" w:space="0" w:color="auto"/>
            <w:bottom w:val="none" w:sz="0" w:space="0" w:color="auto"/>
            <w:right w:val="none" w:sz="0" w:space="0" w:color="auto"/>
          </w:divBdr>
        </w:div>
        <w:div w:id="890767784">
          <w:marLeft w:val="0"/>
          <w:marRight w:val="0"/>
          <w:marTop w:val="0"/>
          <w:marBottom w:val="0"/>
          <w:divBdr>
            <w:top w:val="none" w:sz="0" w:space="0" w:color="auto"/>
            <w:left w:val="none" w:sz="0" w:space="0" w:color="auto"/>
            <w:bottom w:val="none" w:sz="0" w:space="0" w:color="auto"/>
            <w:right w:val="none" w:sz="0" w:space="0" w:color="auto"/>
          </w:divBdr>
        </w:div>
        <w:div w:id="1943143585">
          <w:marLeft w:val="0"/>
          <w:marRight w:val="0"/>
          <w:marTop w:val="0"/>
          <w:marBottom w:val="0"/>
          <w:divBdr>
            <w:top w:val="none" w:sz="0" w:space="0" w:color="auto"/>
            <w:left w:val="none" w:sz="0" w:space="0" w:color="auto"/>
            <w:bottom w:val="none" w:sz="0" w:space="0" w:color="auto"/>
            <w:right w:val="none" w:sz="0" w:space="0" w:color="auto"/>
          </w:divBdr>
        </w:div>
        <w:div w:id="538203272">
          <w:marLeft w:val="0"/>
          <w:marRight w:val="0"/>
          <w:marTop w:val="0"/>
          <w:marBottom w:val="0"/>
          <w:divBdr>
            <w:top w:val="none" w:sz="0" w:space="0" w:color="auto"/>
            <w:left w:val="none" w:sz="0" w:space="0" w:color="auto"/>
            <w:bottom w:val="none" w:sz="0" w:space="0" w:color="auto"/>
            <w:right w:val="none" w:sz="0" w:space="0" w:color="auto"/>
          </w:divBdr>
        </w:div>
        <w:div w:id="279804068">
          <w:marLeft w:val="0"/>
          <w:marRight w:val="0"/>
          <w:marTop w:val="0"/>
          <w:marBottom w:val="0"/>
          <w:divBdr>
            <w:top w:val="none" w:sz="0" w:space="0" w:color="auto"/>
            <w:left w:val="none" w:sz="0" w:space="0" w:color="auto"/>
            <w:bottom w:val="none" w:sz="0" w:space="0" w:color="auto"/>
            <w:right w:val="none" w:sz="0" w:space="0" w:color="auto"/>
          </w:divBdr>
        </w:div>
        <w:div w:id="1221748070">
          <w:marLeft w:val="0"/>
          <w:marRight w:val="0"/>
          <w:marTop w:val="0"/>
          <w:marBottom w:val="0"/>
          <w:divBdr>
            <w:top w:val="none" w:sz="0" w:space="0" w:color="auto"/>
            <w:left w:val="none" w:sz="0" w:space="0" w:color="auto"/>
            <w:bottom w:val="none" w:sz="0" w:space="0" w:color="auto"/>
            <w:right w:val="none" w:sz="0" w:space="0" w:color="auto"/>
          </w:divBdr>
        </w:div>
        <w:div w:id="635643453">
          <w:marLeft w:val="0"/>
          <w:marRight w:val="0"/>
          <w:marTop w:val="0"/>
          <w:marBottom w:val="0"/>
          <w:divBdr>
            <w:top w:val="none" w:sz="0" w:space="0" w:color="auto"/>
            <w:left w:val="none" w:sz="0" w:space="0" w:color="auto"/>
            <w:bottom w:val="none" w:sz="0" w:space="0" w:color="auto"/>
            <w:right w:val="none" w:sz="0" w:space="0" w:color="auto"/>
          </w:divBdr>
        </w:div>
        <w:div w:id="147407062">
          <w:marLeft w:val="0"/>
          <w:marRight w:val="0"/>
          <w:marTop w:val="0"/>
          <w:marBottom w:val="0"/>
          <w:divBdr>
            <w:top w:val="none" w:sz="0" w:space="0" w:color="auto"/>
            <w:left w:val="none" w:sz="0" w:space="0" w:color="auto"/>
            <w:bottom w:val="none" w:sz="0" w:space="0" w:color="auto"/>
            <w:right w:val="none" w:sz="0" w:space="0" w:color="auto"/>
          </w:divBdr>
        </w:div>
        <w:div w:id="1604071249">
          <w:marLeft w:val="0"/>
          <w:marRight w:val="0"/>
          <w:marTop w:val="0"/>
          <w:marBottom w:val="0"/>
          <w:divBdr>
            <w:top w:val="none" w:sz="0" w:space="0" w:color="auto"/>
            <w:left w:val="none" w:sz="0" w:space="0" w:color="auto"/>
            <w:bottom w:val="none" w:sz="0" w:space="0" w:color="auto"/>
            <w:right w:val="none" w:sz="0" w:space="0" w:color="auto"/>
          </w:divBdr>
        </w:div>
        <w:div w:id="1550803573">
          <w:marLeft w:val="0"/>
          <w:marRight w:val="0"/>
          <w:marTop w:val="0"/>
          <w:marBottom w:val="0"/>
          <w:divBdr>
            <w:top w:val="none" w:sz="0" w:space="0" w:color="auto"/>
            <w:left w:val="none" w:sz="0" w:space="0" w:color="auto"/>
            <w:bottom w:val="none" w:sz="0" w:space="0" w:color="auto"/>
            <w:right w:val="none" w:sz="0" w:space="0" w:color="auto"/>
          </w:divBdr>
        </w:div>
        <w:div w:id="1034502942">
          <w:marLeft w:val="0"/>
          <w:marRight w:val="0"/>
          <w:marTop w:val="0"/>
          <w:marBottom w:val="0"/>
          <w:divBdr>
            <w:top w:val="none" w:sz="0" w:space="0" w:color="auto"/>
            <w:left w:val="none" w:sz="0" w:space="0" w:color="auto"/>
            <w:bottom w:val="none" w:sz="0" w:space="0" w:color="auto"/>
            <w:right w:val="none" w:sz="0" w:space="0" w:color="auto"/>
          </w:divBdr>
        </w:div>
        <w:div w:id="2005081010">
          <w:marLeft w:val="0"/>
          <w:marRight w:val="0"/>
          <w:marTop w:val="0"/>
          <w:marBottom w:val="0"/>
          <w:divBdr>
            <w:top w:val="none" w:sz="0" w:space="0" w:color="auto"/>
            <w:left w:val="none" w:sz="0" w:space="0" w:color="auto"/>
            <w:bottom w:val="none" w:sz="0" w:space="0" w:color="auto"/>
            <w:right w:val="none" w:sz="0" w:space="0" w:color="auto"/>
          </w:divBdr>
        </w:div>
        <w:div w:id="505705282">
          <w:marLeft w:val="0"/>
          <w:marRight w:val="0"/>
          <w:marTop w:val="0"/>
          <w:marBottom w:val="0"/>
          <w:divBdr>
            <w:top w:val="none" w:sz="0" w:space="0" w:color="auto"/>
            <w:left w:val="none" w:sz="0" w:space="0" w:color="auto"/>
            <w:bottom w:val="none" w:sz="0" w:space="0" w:color="auto"/>
            <w:right w:val="none" w:sz="0" w:space="0" w:color="auto"/>
          </w:divBdr>
        </w:div>
        <w:div w:id="1435514245">
          <w:marLeft w:val="0"/>
          <w:marRight w:val="0"/>
          <w:marTop w:val="0"/>
          <w:marBottom w:val="0"/>
          <w:divBdr>
            <w:top w:val="none" w:sz="0" w:space="0" w:color="auto"/>
            <w:left w:val="none" w:sz="0" w:space="0" w:color="auto"/>
            <w:bottom w:val="none" w:sz="0" w:space="0" w:color="auto"/>
            <w:right w:val="none" w:sz="0" w:space="0" w:color="auto"/>
          </w:divBdr>
        </w:div>
        <w:div w:id="1188520427">
          <w:marLeft w:val="0"/>
          <w:marRight w:val="0"/>
          <w:marTop w:val="0"/>
          <w:marBottom w:val="0"/>
          <w:divBdr>
            <w:top w:val="none" w:sz="0" w:space="0" w:color="auto"/>
            <w:left w:val="none" w:sz="0" w:space="0" w:color="auto"/>
            <w:bottom w:val="none" w:sz="0" w:space="0" w:color="auto"/>
            <w:right w:val="none" w:sz="0" w:space="0" w:color="auto"/>
          </w:divBdr>
        </w:div>
        <w:div w:id="315114896">
          <w:marLeft w:val="0"/>
          <w:marRight w:val="0"/>
          <w:marTop w:val="0"/>
          <w:marBottom w:val="0"/>
          <w:divBdr>
            <w:top w:val="none" w:sz="0" w:space="0" w:color="auto"/>
            <w:left w:val="none" w:sz="0" w:space="0" w:color="auto"/>
            <w:bottom w:val="none" w:sz="0" w:space="0" w:color="auto"/>
            <w:right w:val="none" w:sz="0" w:space="0" w:color="auto"/>
          </w:divBdr>
        </w:div>
        <w:div w:id="815150388">
          <w:marLeft w:val="0"/>
          <w:marRight w:val="0"/>
          <w:marTop w:val="0"/>
          <w:marBottom w:val="0"/>
          <w:divBdr>
            <w:top w:val="none" w:sz="0" w:space="0" w:color="auto"/>
            <w:left w:val="none" w:sz="0" w:space="0" w:color="auto"/>
            <w:bottom w:val="none" w:sz="0" w:space="0" w:color="auto"/>
            <w:right w:val="none" w:sz="0" w:space="0" w:color="auto"/>
          </w:divBdr>
        </w:div>
        <w:div w:id="420832199">
          <w:marLeft w:val="0"/>
          <w:marRight w:val="0"/>
          <w:marTop w:val="0"/>
          <w:marBottom w:val="0"/>
          <w:divBdr>
            <w:top w:val="none" w:sz="0" w:space="0" w:color="auto"/>
            <w:left w:val="none" w:sz="0" w:space="0" w:color="auto"/>
            <w:bottom w:val="none" w:sz="0" w:space="0" w:color="auto"/>
            <w:right w:val="none" w:sz="0" w:space="0" w:color="auto"/>
          </w:divBdr>
        </w:div>
        <w:div w:id="1963342742">
          <w:marLeft w:val="0"/>
          <w:marRight w:val="0"/>
          <w:marTop w:val="0"/>
          <w:marBottom w:val="0"/>
          <w:divBdr>
            <w:top w:val="none" w:sz="0" w:space="0" w:color="auto"/>
            <w:left w:val="none" w:sz="0" w:space="0" w:color="auto"/>
            <w:bottom w:val="none" w:sz="0" w:space="0" w:color="auto"/>
            <w:right w:val="none" w:sz="0" w:space="0" w:color="auto"/>
          </w:divBdr>
        </w:div>
        <w:div w:id="338389117">
          <w:marLeft w:val="0"/>
          <w:marRight w:val="0"/>
          <w:marTop w:val="0"/>
          <w:marBottom w:val="0"/>
          <w:divBdr>
            <w:top w:val="none" w:sz="0" w:space="0" w:color="auto"/>
            <w:left w:val="none" w:sz="0" w:space="0" w:color="auto"/>
            <w:bottom w:val="none" w:sz="0" w:space="0" w:color="auto"/>
            <w:right w:val="none" w:sz="0" w:space="0" w:color="auto"/>
          </w:divBdr>
        </w:div>
        <w:div w:id="871457095">
          <w:marLeft w:val="0"/>
          <w:marRight w:val="0"/>
          <w:marTop w:val="0"/>
          <w:marBottom w:val="0"/>
          <w:divBdr>
            <w:top w:val="none" w:sz="0" w:space="0" w:color="auto"/>
            <w:left w:val="none" w:sz="0" w:space="0" w:color="auto"/>
            <w:bottom w:val="none" w:sz="0" w:space="0" w:color="auto"/>
            <w:right w:val="none" w:sz="0" w:space="0" w:color="auto"/>
          </w:divBdr>
        </w:div>
        <w:div w:id="316105426">
          <w:marLeft w:val="0"/>
          <w:marRight w:val="0"/>
          <w:marTop w:val="0"/>
          <w:marBottom w:val="0"/>
          <w:divBdr>
            <w:top w:val="none" w:sz="0" w:space="0" w:color="auto"/>
            <w:left w:val="none" w:sz="0" w:space="0" w:color="auto"/>
            <w:bottom w:val="none" w:sz="0" w:space="0" w:color="auto"/>
            <w:right w:val="none" w:sz="0" w:space="0" w:color="auto"/>
          </w:divBdr>
        </w:div>
        <w:div w:id="711466999">
          <w:marLeft w:val="0"/>
          <w:marRight w:val="0"/>
          <w:marTop w:val="0"/>
          <w:marBottom w:val="0"/>
          <w:divBdr>
            <w:top w:val="none" w:sz="0" w:space="0" w:color="auto"/>
            <w:left w:val="none" w:sz="0" w:space="0" w:color="auto"/>
            <w:bottom w:val="none" w:sz="0" w:space="0" w:color="auto"/>
            <w:right w:val="none" w:sz="0" w:space="0" w:color="auto"/>
          </w:divBdr>
        </w:div>
        <w:div w:id="1675721085">
          <w:marLeft w:val="0"/>
          <w:marRight w:val="0"/>
          <w:marTop w:val="0"/>
          <w:marBottom w:val="0"/>
          <w:divBdr>
            <w:top w:val="none" w:sz="0" w:space="0" w:color="auto"/>
            <w:left w:val="none" w:sz="0" w:space="0" w:color="auto"/>
            <w:bottom w:val="none" w:sz="0" w:space="0" w:color="auto"/>
            <w:right w:val="none" w:sz="0" w:space="0" w:color="auto"/>
          </w:divBdr>
        </w:div>
        <w:div w:id="1656834525">
          <w:marLeft w:val="0"/>
          <w:marRight w:val="0"/>
          <w:marTop w:val="0"/>
          <w:marBottom w:val="0"/>
          <w:divBdr>
            <w:top w:val="none" w:sz="0" w:space="0" w:color="auto"/>
            <w:left w:val="none" w:sz="0" w:space="0" w:color="auto"/>
            <w:bottom w:val="none" w:sz="0" w:space="0" w:color="auto"/>
            <w:right w:val="none" w:sz="0" w:space="0" w:color="auto"/>
          </w:divBdr>
        </w:div>
        <w:div w:id="1317340499">
          <w:marLeft w:val="0"/>
          <w:marRight w:val="0"/>
          <w:marTop w:val="0"/>
          <w:marBottom w:val="0"/>
          <w:divBdr>
            <w:top w:val="none" w:sz="0" w:space="0" w:color="auto"/>
            <w:left w:val="none" w:sz="0" w:space="0" w:color="auto"/>
            <w:bottom w:val="none" w:sz="0" w:space="0" w:color="auto"/>
            <w:right w:val="none" w:sz="0" w:space="0" w:color="auto"/>
          </w:divBdr>
        </w:div>
        <w:div w:id="1534998495">
          <w:marLeft w:val="0"/>
          <w:marRight w:val="0"/>
          <w:marTop w:val="0"/>
          <w:marBottom w:val="0"/>
          <w:divBdr>
            <w:top w:val="none" w:sz="0" w:space="0" w:color="auto"/>
            <w:left w:val="none" w:sz="0" w:space="0" w:color="auto"/>
            <w:bottom w:val="none" w:sz="0" w:space="0" w:color="auto"/>
            <w:right w:val="none" w:sz="0" w:space="0" w:color="auto"/>
          </w:divBdr>
        </w:div>
        <w:div w:id="267080618">
          <w:marLeft w:val="0"/>
          <w:marRight w:val="0"/>
          <w:marTop w:val="0"/>
          <w:marBottom w:val="0"/>
          <w:divBdr>
            <w:top w:val="none" w:sz="0" w:space="0" w:color="auto"/>
            <w:left w:val="none" w:sz="0" w:space="0" w:color="auto"/>
            <w:bottom w:val="none" w:sz="0" w:space="0" w:color="auto"/>
            <w:right w:val="none" w:sz="0" w:space="0" w:color="auto"/>
          </w:divBdr>
        </w:div>
        <w:div w:id="1252355902">
          <w:marLeft w:val="0"/>
          <w:marRight w:val="0"/>
          <w:marTop w:val="0"/>
          <w:marBottom w:val="0"/>
          <w:divBdr>
            <w:top w:val="none" w:sz="0" w:space="0" w:color="auto"/>
            <w:left w:val="none" w:sz="0" w:space="0" w:color="auto"/>
            <w:bottom w:val="none" w:sz="0" w:space="0" w:color="auto"/>
            <w:right w:val="none" w:sz="0" w:space="0" w:color="auto"/>
          </w:divBdr>
        </w:div>
        <w:div w:id="869951933">
          <w:marLeft w:val="0"/>
          <w:marRight w:val="0"/>
          <w:marTop w:val="0"/>
          <w:marBottom w:val="0"/>
          <w:divBdr>
            <w:top w:val="none" w:sz="0" w:space="0" w:color="auto"/>
            <w:left w:val="none" w:sz="0" w:space="0" w:color="auto"/>
            <w:bottom w:val="none" w:sz="0" w:space="0" w:color="auto"/>
            <w:right w:val="none" w:sz="0" w:space="0" w:color="auto"/>
          </w:divBdr>
        </w:div>
        <w:div w:id="271666941">
          <w:marLeft w:val="0"/>
          <w:marRight w:val="0"/>
          <w:marTop w:val="0"/>
          <w:marBottom w:val="0"/>
          <w:divBdr>
            <w:top w:val="none" w:sz="0" w:space="0" w:color="auto"/>
            <w:left w:val="none" w:sz="0" w:space="0" w:color="auto"/>
            <w:bottom w:val="none" w:sz="0" w:space="0" w:color="auto"/>
            <w:right w:val="none" w:sz="0" w:space="0" w:color="auto"/>
          </w:divBdr>
        </w:div>
        <w:div w:id="1499535026">
          <w:marLeft w:val="0"/>
          <w:marRight w:val="0"/>
          <w:marTop w:val="0"/>
          <w:marBottom w:val="0"/>
          <w:divBdr>
            <w:top w:val="none" w:sz="0" w:space="0" w:color="auto"/>
            <w:left w:val="none" w:sz="0" w:space="0" w:color="auto"/>
            <w:bottom w:val="none" w:sz="0" w:space="0" w:color="auto"/>
            <w:right w:val="none" w:sz="0" w:space="0" w:color="auto"/>
          </w:divBdr>
        </w:div>
        <w:div w:id="971986090">
          <w:marLeft w:val="0"/>
          <w:marRight w:val="0"/>
          <w:marTop w:val="0"/>
          <w:marBottom w:val="0"/>
          <w:divBdr>
            <w:top w:val="none" w:sz="0" w:space="0" w:color="auto"/>
            <w:left w:val="none" w:sz="0" w:space="0" w:color="auto"/>
            <w:bottom w:val="none" w:sz="0" w:space="0" w:color="auto"/>
            <w:right w:val="none" w:sz="0" w:space="0" w:color="auto"/>
          </w:divBdr>
        </w:div>
        <w:div w:id="422456266">
          <w:marLeft w:val="0"/>
          <w:marRight w:val="0"/>
          <w:marTop w:val="0"/>
          <w:marBottom w:val="0"/>
          <w:divBdr>
            <w:top w:val="none" w:sz="0" w:space="0" w:color="auto"/>
            <w:left w:val="none" w:sz="0" w:space="0" w:color="auto"/>
            <w:bottom w:val="none" w:sz="0" w:space="0" w:color="auto"/>
            <w:right w:val="none" w:sz="0" w:space="0" w:color="auto"/>
          </w:divBdr>
        </w:div>
        <w:div w:id="1804738242">
          <w:marLeft w:val="0"/>
          <w:marRight w:val="0"/>
          <w:marTop w:val="0"/>
          <w:marBottom w:val="0"/>
          <w:divBdr>
            <w:top w:val="none" w:sz="0" w:space="0" w:color="auto"/>
            <w:left w:val="none" w:sz="0" w:space="0" w:color="auto"/>
            <w:bottom w:val="none" w:sz="0" w:space="0" w:color="auto"/>
            <w:right w:val="none" w:sz="0" w:space="0" w:color="auto"/>
          </w:divBdr>
        </w:div>
        <w:div w:id="250159515">
          <w:marLeft w:val="0"/>
          <w:marRight w:val="0"/>
          <w:marTop w:val="0"/>
          <w:marBottom w:val="0"/>
          <w:divBdr>
            <w:top w:val="none" w:sz="0" w:space="0" w:color="auto"/>
            <w:left w:val="none" w:sz="0" w:space="0" w:color="auto"/>
            <w:bottom w:val="none" w:sz="0" w:space="0" w:color="auto"/>
            <w:right w:val="none" w:sz="0" w:space="0" w:color="auto"/>
          </w:divBdr>
        </w:div>
        <w:div w:id="1203716171">
          <w:marLeft w:val="0"/>
          <w:marRight w:val="0"/>
          <w:marTop w:val="0"/>
          <w:marBottom w:val="0"/>
          <w:divBdr>
            <w:top w:val="none" w:sz="0" w:space="0" w:color="auto"/>
            <w:left w:val="none" w:sz="0" w:space="0" w:color="auto"/>
            <w:bottom w:val="none" w:sz="0" w:space="0" w:color="auto"/>
            <w:right w:val="none" w:sz="0" w:space="0" w:color="auto"/>
          </w:divBdr>
        </w:div>
        <w:div w:id="725643395">
          <w:marLeft w:val="0"/>
          <w:marRight w:val="0"/>
          <w:marTop w:val="0"/>
          <w:marBottom w:val="0"/>
          <w:divBdr>
            <w:top w:val="none" w:sz="0" w:space="0" w:color="auto"/>
            <w:left w:val="none" w:sz="0" w:space="0" w:color="auto"/>
            <w:bottom w:val="none" w:sz="0" w:space="0" w:color="auto"/>
            <w:right w:val="none" w:sz="0" w:space="0" w:color="auto"/>
          </w:divBdr>
        </w:div>
        <w:div w:id="2098940698">
          <w:marLeft w:val="0"/>
          <w:marRight w:val="0"/>
          <w:marTop w:val="0"/>
          <w:marBottom w:val="0"/>
          <w:divBdr>
            <w:top w:val="none" w:sz="0" w:space="0" w:color="auto"/>
            <w:left w:val="none" w:sz="0" w:space="0" w:color="auto"/>
            <w:bottom w:val="none" w:sz="0" w:space="0" w:color="auto"/>
            <w:right w:val="none" w:sz="0" w:space="0" w:color="auto"/>
          </w:divBdr>
        </w:div>
        <w:div w:id="1308171953">
          <w:marLeft w:val="0"/>
          <w:marRight w:val="0"/>
          <w:marTop w:val="0"/>
          <w:marBottom w:val="0"/>
          <w:divBdr>
            <w:top w:val="none" w:sz="0" w:space="0" w:color="auto"/>
            <w:left w:val="none" w:sz="0" w:space="0" w:color="auto"/>
            <w:bottom w:val="none" w:sz="0" w:space="0" w:color="auto"/>
            <w:right w:val="none" w:sz="0" w:space="0" w:color="auto"/>
          </w:divBdr>
        </w:div>
        <w:div w:id="95365619">
          <w:marLeft w:val="0"/>
          <w:marRight w:val="0"/>
          <w:marTop w:val="0"/>
          <w:marBottom w:val="0"/>
          <w:divBdr>
            <w:top w:val="none" w:sz="0" w:space="0" w:color="auto"/>
            <w:left w:val="none" w:sz="0" w:space="0" w:color="auto"/>
            <w:bottom w:val="none" w:sz="0" w:space="0" w:color="auto"/>
            <w:right w:val="none" w:sz="0" w:space="0" w:color="auto"/>
          </w:divBdr>
        </w:div>
        <w:div w:id="1570385170">
          <w:marLeft w:val="0"/>
          <w:marRight w:val="0"/>
          <w:marTop w:val="0"/>
          <w:marBottom w:val="0"/>
          <w:divBdr>
            <w:top w:val="none" w:sz="0" w:space="0" w:color="auto"/>
            <w:left w:val="none" w:sz="0" w:space="0" w:color="auto"/>
            <w:bottom w:val="none" w:sz="0" w:space="0" w:color="auto"/>
            <w:right w:val="none" w:sz="0" w:space="0" w:color="auto"/>
          </w:divBdr>
        </w:div>
        <w:div w:id="337082031">
          <w:marLeft w:val="0"/>
          <w:marRight w:val="0"/>
          <w:marTop w:val="0"/>
          <w:marBottom w:val="0"/>
          <w:divBdr>
            <w:top w:val="none" w:sz="0" w:space="0" w:color="auto"/>
            <w:left w:val="none" w:sz="0" w:space="0" w:color="auto"/>
            <w:bottom w:val="none" w:sz="0" w:space="0" w:color="auto"/>
            <w:right w:val="none" w:sz="0" w:space="0" w:color="auto"/>
          </w:divBdr>
        </w:div>
        <w:div w:id="849026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gif"/><Relationship Id="rId26" Type="http://schemas.openxmlformats.org/officeDocument/2006/relationships/chart" Target="charts/chart7.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advancedaquarist.com/2005/12/aafeature1" TargetMode="External"/><Relationship Id="rId25" Type="http://schemas.openxmlformats.org/officeDocument/2006/relationships/chart" Target="charts/chart6.xml"/><Relationship Id="rId33" Type="http://schemas.openxmlformats.org/officeDocument/2006/relationships/image" Target="media/image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chart" Target="charts/chart5.xml"/><Relationship Id="rId32" Type="http://schemas.openxmlformats.org/officeDocument/2006/relationships/image" Target="media/image6.jp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yperlink" Target="http://ut.water.usgs.gov/greatsaltlake/salinity/" TargetMode="External"/><Relationship Id="rId31"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digitalcommons.usu.edu/cgi/viewcontent.cgi?article=1547&amp;context=wats_facpub" TargetMode="Externa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4.jpg"/><Relationship Id="rId35"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DWQ_GSL_Bioassay_Water_v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QVMMFS03sp\SHARED\WQ\ENG_WQ\CBITTNER\GSL\Tox%20Studies\Analytical\Test%20Water.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ContaminGraphs!$A$4</c:f>
              <c:strCache>
                <c:ptCount val="1"/>
                <c:pt idx="0">
                  <c:v>As</c:v>
                </c:pt>
              </c:strCache>
            </c:strRef>
          </c:tx>
          <c:invertIfNegative val="0"/>
          <c:dLbls>
            <c:dLblPos val="outEnd"/>
            <c:showLegendKey val="0"/>
            <c:showVal val="1"/>
            <c:showCatName val="0"/>
            <c:showSerName val="0"/>
            <c:showPercent val="0"/>
            <c:showBubbleSize val="0"/>
            <c:showLeaderLines val="0"/>
          </c:dLbls>
          <c:cat>
            <c:strRef>
              <c:f>ContaminGraphs!$B$1:$E$1</c:f>
              <c:strCache>
                <c:ptCount val="4"/>
                <c:pt idx="0">
                  <c:v>MM@120ppt</c:v>
                </c:pt>
                <c:pt idx="1">
                  <c:v>IO@120ppt</c:v>
                </c:pt>
                <c:pt idx="2">
                  <c:v>GSL Adams</c:v>
                </c:pt>
                <c:pt idx="3">
                  <c:v>GSL DWQ</c:v>
                </c:pt>
              </c:strCache>
            </c:strRef>
          </c:cat>
          <c:val>
            <c:numRef>
              <c:f>ContaminGraphs!$B$4:$E$4</c:f>
              <c:numCache>
                <c:formatCode>General</c:formatCode>
                <c:ptCount val="4"/>
                <c:pt idx="0" formatCode="0.0E+00">
                  <c:v>1.0285714285714285E-2</c:v>
                </c:pt>
                <c:pt idx="2" formatCode="0.0E+00">
                  <c:v>0.11139222222222221</c:v>
                </c:pt>
                <c:pt idx="3" formatCode="0.0E+00">
                  <c:v>7.2055357142857102E-2</c:v>
                </c:pt>
              </c:numCache>
            </c:numRef>
          </c:val>
        </c:ser>
        <c:dLbls>
          <c:showLegendKey val="0"/>
          <c:showVal val="0"/>
          <c:showCatName val="0"/>
          <c:showSerName val="0"/>
          <c:showPercent val="0"/>
          <c:showBubbleSize val="0"/>
        </c:dLbls>
        <c:gapWidth val="150"/>
        <c:axId val="35413376"/>
        <c:axId val="38123008"/>
      </c:barChart>
      <c:catAx>
        <c:axId val="35413376"/>
        <c:scaling>
          <c:orientation val="minMax"/>
        </c:scaling>
        <c:delete val="0"/>
        <c:axPos val="b"/>
        <c:majorTickMark val="out"/>
        <c:minorTickMark val="none"/>
        <c:tickLblPos val="nextTo"/>
        <c:crossAx val="38123008"/>
        <c:crosses val="autoZero"/>
        <c:auto val="1"/>
        <c:lblAlgn val="ctr"/>
        <c:lblOffset val="100"/>
        <c:noMultiLvlLbl val="0"/>
      </c:catAx>
      <c:valAx>
        <c:axId val="38123008"/>
        <c:scaling>
          <c:orientation val="minMax"/>
        </c:scaling>
        <c:delete val="0"/>
        <c:axPos val="l"/>
        <c:majorGridlines/>
        <c:numFmt formatCode="0.0E+00" sourceLinked="1"/>
        <c:majorTickMark val="out"/>
        <c:minorTickMark val="none"/>
        <c:tickLblPos val="nextTo"/>
        <c:crossAx val="3541337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ContaminGraphs!$A$7</c:f>
              <c:strCache>
                <c:ptCount val="1"/>
                <c:pt idx="0">
                  <c:v>Cd</c:v>
                </c:pt>
              </c:strCache>
            </c:strRef>
          </c:tx>
          <c:invertIfNegative val="0"/>
          <c:cat>
            <c:strRef>
              <c:f>ContaminGraphs!$B$1:$E$1</c:f>
              <c:strCache>
                <c:ptCount val="4"/>
                <c:pt idx="0">
                  <c:v>MM@120ppt</c:v>
                </c:pt>
                <c:pt idx="1">
                  <c:v>IO@120ppt</c:v>
                </c:pt>
                <c:pt idx="2">
                  <c:v>GSL Adams</c:v>
                </c:pt>
                <c:pt idx="3">
                  <c:v>GSL DWQ</c:v>
                </c:pt>
              </c:strCache>
            </c:strRef>
          </c:cat>
          <c:val>
            <c:numRef>
              <c:f>ContaminGraphs!$B$7:$E$7</c:f>
              <c:numCache>
                <c:formatCode>0.0E+00</c:formatCode>
                <c:ptCount val="4"/>
                <c:pt idx="0">
                  <c:v>3.4285714285714285E-4</c:v>
                </c:pt>
                <c:pt idx="1">
                  <c:v>1.7142857142857142E-3</c:v>
                </c:pt>
                <c:pt idx="2">
                  <c:v>1.1173913043478265E-4</c:v>
                </c:pt>
                <c:pt idx="3">
                  <c:v>2.0449999999999999E-5</c:v>
                </c:pt>
              </c:numCache>
            </c:numRef>
          </c:val>
        </c:ser>
        <c:dLbls>
          <c:dLblPos val="outEnd"/>
          <c:showLegendKey val="0"/>
          <c:showVal val="1"/>
          <c:showCatName val="0"/>
          <c:showSerName val="0"/>
          <c:showPercent val="0"/>
          <c:showBubbleSize val="0"/>
        </c:dLbls>
        <c:gapWidth val="150"/>
        <c:axId val="68361216"/>
        <c:axId val="69665536"/>
      </c:barChart>
      <c:catAx>
        <c:axId val="68361216"/>
        <c:scaling>
          <c:orientation val="minMax"/>
        </c:scaling>
        <c:delete val="0"/>
        <c:axPos val="b"/>
        <c:majorTickMark val="out"/>
        <c:minorTickMark val="none"/>
        <c:tickLblPos val="nextTo"/>
        <c:crossAx val="69665536"/>
        <c:crosses val="autoZero"/>
        <c:auto val="1"/>
        <c:lblAlgn val="ctr"/>
        <c:lblOffset val="100"/>
        <c:noMultiLvlLbl val="0"/>
      </c:catAx>
      <c:valAx>
        <c:axId val="69665536"/>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6836121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ContaminGraphs!$A$3</c:f>
              <c:strCache>
                <c:ptCount val="1"/>
                <c:pt idx="0">
                  <c:v>Cu</c:v>
                </c:pt>
              </c:strCache>
            </c:strRef>
          </c:tx>
          <c:invertIfNegative val="0"/>
          <c:cat>
            <c:strRef>
              <c:f>ContaminGraphs!$B$1:$E$1</c:f>
              <c:strCache>
                <c:ptCount val="4"/>
                <c:pt idx="0">
                  <c:v>MM@120ppt</c:v>
                </c:pt>
                <c:pt idx="1">
                  <c:v>IO@120ppt</c:v>
                </c:pt>
                <c:pt idx="2">
                  <c:v>GSL Adams</c:v>
                </c:pt>
                <c:pt idx="3">
                  <c:v>GSL DWQ</c:v>
                </c:pt>
              </c:strCache>
            </c:strRef>
          </c:cat>
          <c:val>
            <c:numRef>
              <c:f>ContaminGraphs!$B$3:$E$3</c:f>
              <c:numCache>
                <c:formatCode>0.0E+00</c:formatCode>
                <c:ptCount val="4"/>
                <c:pt idx="0">
                  <c:v>3.4285714285714284E-3</c:v>
                </c:pt>
                <c:pt idx="1">
                  <c:v>1.7142857142857142E-3</c:v>
                </c:pt>
                <c:pt idx="2">
                  <c:v>4.2008510638297863E-3</c:v>
                </c:pt>
                <c:pt idx="3">
                  <c:v>1.7932142857142899E-3</c:v>
                </c:pt>
              </c:numCache>
            </c:numRef>
          </c:val>
        </c:ser>
        <c:dLbls>
          <c:dLblPos val="outEnd"/>
          <c:showLegendKey val="0"/>
          <c:showVal val="1"/>
          <c:showCatName val="0"/>
          <c:showSerName val="0"/>
          <c:showPercent val="0"/>
          <c:showBubbleSize val="0"/>
        </c:dLbls>
        <c:gapWidth val="150"/>
        <c:axId val="73343744"/>
        <c:axId val="73345280"/>
      </c:barChart>
      <c:catAx>
        <c:axId val="73343744"/>
        <c:scaling>
          <c:orientation val="minMax"/>
        </c:scaling>
        <c:delete val="0"/>
        <c:axPos val="b"/>
        <c:majorTickMark val="out"/>
        <c:minorTickMark val="none"/>
        <c:tickLblPos val="nextTo"/>
        <c:crossAx val="73345280"/>
        <c:crosses val="autoZero"/>
        <c:auto val="1"/>
        <c:lblAlgn val="ctr"/>
        <c:lblOffset val="100"/>
        <c:noMultiLvlLbl val="0"/>
      </c:catAx>
      <c:valAx>
        <c:axId val="73345280"/>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733437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ContaminGraphs!$A$6</c:f>
              <c:strCache>
                <c:ptCount val="1"/>
                <c:pt idx="0">
                  <c:v>Pb</c:v>
                </c:pt>
              </c:strCache>
            </c:strRef>
          </c:tx>
          <c:invertIfNegative val="0"/>
          <c:cat>
            <c:strRef>
              <c:f>ContaminGraphs!$B$1:$E$1</c:f>
              <c:strCache>
                <c:ptCount val="4"/>
                <c:pt idx="0">
                  <c:v>MM@120ppt</c:v>
                </c:pt>
                <c:pt idx="1">
                  <c:v>IO@120ppt</c:v>
                </c:pt>
                <c:pt idx="2">
                  <c:v>GSL Adams</c:v>
                </c:pt>
                <c:pt idx="3">
                  <c:v>GSL DWQ</c:v>
                </c:pt>
              </c:strCache>
            </c:strRef>
          </c:cat>
          <c:val>
            <c:numRef>
              <c:f>ContaminGraphs!$B$6:$E$6</c:f>
              <c:numCache>
                <c:formatCode>0.0E+00</c:formatCode>
                <c:ptCount val="4"/>
                <c:pt idx="0">
                  <c:v>1.3714285714285714E-2</c:v>
                </c:pt>
                <c:pt idx="1">
                  <c:v>1.7142857142857142E-3</c:v>
                </c:pt>
                <c:pt idx="2">
                  <c:v>2.2042272727272744E-3</c:v>
                </c:pt>
                <c:pt idx="3">
                  <c:v>1.12085714285714E-3</c:v>
                </c:pt>
              </c:numCache>
            </c:numRef>
          </c:val>
        </c:ser>
        <c:dLbls>
          <c:dLblPos val="outEnd"/>
          <c:showLegendKey val="0"/>
          <c:showVal val="1"/>
          <c:showCatName val="0"/>
          <c:showSerName val="0"/>
          <c:showPercent val="0"/>
          <c:showBubbleSize val="0"/>
        </c:dLbls>
        <c:gapWidth val="150"/>
        <c:axId val="95405184"/>
        <c:axId val="95407488"/>
      </c:barChart>
      <c:catAx>
        <c:axId val="95405184"/>
        <c:scaling>
          <c:orientation val="minMax"/>
        </c:scaling>
        <c:delete val="0"/>
        <c:axPos val="b"/>
        <c:majorTickMark val="out"/>
        <c:minorTickMark val="none"/>
        <c:tickLblPos val="nextTo"/>
        <c:crossAx val="95407488"/>
        <c:crosses val="autoZero"/>
        <c:auto val="1"/>
        <c:lblAlgn val="ctr"/>
        <c:lblOffset val="100"/>
        <c:noMultiLvlLbl val="0"/>
      </c:catAx>
      <c:valAx>
        <c:axId val="95407488"/>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954051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ContaminGraphs!$A$12</c:f>
              <c:strCache>
                <c:ptCount val="1"/>
                <c:pt idx="0">
                  <c:v>Hg</c:v>
                </c:pt>
              </c:strCache>
            </c:strRef>
          </c:tx>
          <c:invertIfNegative val="0"/>
          <c:cat>
            <c:strRef>
              <c:f>ContaminGraphs!$B$1:$E$1</c:f>
              <c:strCache>
                <c:ptCount val="4"/>
                <c:pt idx="0">
                  <c:v>MM@120ppt</c:v>
                </c:pt>
                <c:pt idx="1">
                  <c:v>IO@120ppt</c:v>
                </c:pt>
                <c:pt idx="2">
                  <c:v>GSL Adams</c:v>
                </c:pt>
                <c:pt idx="3">
                  <c:v>GSL DWQ</c:v>
                </c:pt>
              </c:strCache>
            </c:strRef>
          </c:cat>
          <c:val>
            <c:numRef>
              <c:f>ContaminGraphs!$B$12:$E$12</c:f>
              <c:numCache>
                <c:formatCode>General</c:formatCode>
                <c:ptCount val="4"/>
                <c:pt idx="0" formatCode="0.0E+00">
                  <c:v>1.0285714285714284E-3</c:v>
                </c:pt>
                <c:pt idx="3" formatCode="0.0E+00">
                  <c:v>3.2135714285714302E-3</c:v>
                </c:pt>
              </c:numCache>
            </c:numRef>
          </c:val>
        </c:ser>
        <c:dLbls>
          <c:dLblPos val="outEnd"/>
          <c:showLegendKey val="0"/>
          <c:showVal val="1"/>
          <c:showCatName val="0"/>
          <c:showSerName val="0"/>
          <c:showPercent val="0"/>
          <c:showBubbleSize val="0"/>
        </c:dLbls>
        <c:gapWidth val="150"/>
        <c:axId val="132151936"/>
        <c:axId val="155789952"/>
      </c:barChart>
      <c:catAx>
        <c:axId val="132151936"/>
        <c:scaling>
          <c:orientation val="minMax"/>
        </c:scaling>
        <c:delete val="0"/>
        <c:axPos val="b"/>
        <c:majorTickMark val="out"/>
        <c:minorTickMark val="none"/>
        <c:tickLblPos val="nextTo"/>
        <c:crossAx val="155789952"/>
        <c:crosses val="autoZero"/>
        <c:auto val="1"/>
        <c:lblAlgn val="ctr"/>
        <c:lblOffset val="100"/>
        <c:noMultiLvlLbl val="0"/>
      </c:catAx>
      <c:valAx>
        <c:axId val="155789952"/>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1321519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ContaminGraphs!$A$8</c:f>
              <c:strCache>
                <c:ptCount val="1"/>
                <c:pt idx="0">
                  <c:v>Ni</c:v>
                </c:pt>
              </c:strCache>
            </c:strRef>
          </c:tx>
          <c:invertIfNegative val="0"/>
          <c:cat>
            <c:strRef>
              <c:f>ContaminGraphs!$B$1:$D$1</c:f>
              <c:strCache>
                <c:ptCount val="3"/>
                <c:pt idx="0">
                  <c:v>MM@120ppt</c:v>
                </c:pt>
                <c:pt idx="1">
                  <c:v>IO@120ppt</c:v>
                </c:pt>
                <c:pt idx="2">
                  <c:v>GSL Adams</c:v>
                </c:pt>
              </c:strCache>
            </c:strRef>
          </c:cat>
          <c:val>
            <c:numRef>
              <c:f>ContaminGraphs!$B$8:$D$8</c:f>
              <c:numCache>
                <c:formatCode>0.0E+00</c:formatCode>
                <c:ptCount val="3"/>
                <c:pt idx="0">
                  <c:v>6.857142857142857E-4</c:v>
                </c:pt>
                <c:pt idx="1">
                  <c:v>3.7714285714285714E-3</c:v>
                </c:pt>
                <c:pt idx="2">
                  <c:v>1.1371351351351349E-3</c:v>
                </c:pt>
              </c:numCache>
            </c:numRef>
          </c:val>
        </c:ser>
        <c:dLbls>
          <c:dLblPos val="outEnd"/>
          <c:showLegendKey val="0"/>
          <c:showVal val="1"/>
          <c:showCatName val="0"/>
          <c:showSerName val="0"/>
          <c:showPercent val="0"/>
          <c:showBubbleSize val="0"/>
        </c:dLbls>
        <c:gapWidth val="150"/>
        <c:axId val="161219712"/>
        <c:axId val="161221248"/>
      </c:barChart>
      <c:catAx>
        <c:axId val="161219712"/>
        <c:scaling>
          <c:orientation val="minMax"/>
        </c:scaling>
        <c:delete val="0"/>
        <c:axPos val="b"/>
        <c:majorTickMark val="out"/>
        <c:minorTickMark val="none"/>
        <c:tickLblPos val="nextTo"/>
        <c:crossAx val="161221248"/>
        <c:crosses val="autoZero"/>
        <c:auto val="1"/>
        <c:lblAlgn val="ctr"/>
        <c:lblOffset val="100"/>
        <c:noMultiLvlLbl val="0"/>
      </c:catAx>
      <c:valAx>
        <c:axId val="161221248"/>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16121971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ContaminGraphs!$A$5</c:f>
              <c:strCache>
                <c:ptCount val="1"/>
                <c:pt idx="0">
                  <c:v>Se</c:v>
                </c:pt>
              </c:strCache>
            </c:strRef>
          </c:tx>
          <c:invertIfNegative val="0"/>
          <c:cat>
            <c:strRef>
              <c:f>ContaminGraphs!$B$1:$E$1</c:f>
              <c:strCache>
                <c:ptCount val="4"/>
                <c:pt idx="0">
                  <c:v>MM@120ppt</c:v>
                </c:pt>
                <c:pt idx="1">
                  <c:v>IO@120ppt</c:v>
                </c:pt>
                <c:pt idx="2">
                  <c:v>GSL Adams</c:v>
                </c:pt>
                <c:pt idx="3">
                  <c:v>GSL DWQ</c:v>
                </c:pt>
              </c:strCache>
            </c:strRef>
          </c:cat>
          <c:val>
            <c:numRef>
              <c:f>ContaminGraphs!$B$5:$E$5</c:f>
              <c:numCache>
                <c:formatCode>General</c:formatCode>
                <c:ptCount val="4"/>
                <c:pt idx="0" formatCode="0.0E+00">
                  <c:v>1.3371428571428571E-2</c:v>
                </c:pt>
                <c:pt idx="2" formatCode="0.0E+00">
                  <c:v>6.1683050847457632E-4</c:v>
                </c:pt>
                <c:pt idx="3" formatCode="0.0E+00">
                  <c:v>3.5569642857142901E-4</c:v>
                </c:pt>
              </c:numCache>
            </c:numRef>
          </c:val>
        </c:ser>
        <c:dLbls>
          <c:dLblPos val="outEnd"/>
          <c:showLegendKey val="0"/>
          <c:showVal val="1"/>
          <c:showCatName val="0"/>
          <c:showSerName val="0"/>
          <c:showPercent val="0"/>
          <c:showBubbleSize val="0"/>
        </c:dLbls>
        <c:gapWidth val="150"/>
        <c:axId val="161963008"/>
        <c:axId val="172774528"/>
      </c:barChart>
      <c:catAx>
        <c:axId val="161963008"/>
        <c:scaling>
          <c:orientation val="minMax"/>
        </c:scaling>
        <c:delete val="0"/>
        <c:axPos val="b"/>
        <c:majorTickMark val="out"/>
        <c:minorTickMark val="none"/>
        <c:tickLblPos val="nextTo"/>
        <c:crossAx val="172774528"/>
        <c:crosses val="autoZero"/>
        <c:auto val="1"/>
        <c:lblAlgn val="ctr"/>
        <c:lblOffset val="100"/>
        <c:noMultiLvlLbl val="0"/>
      </c:catAx>
      <c:valAx>
        <c:axId val="172774528"/>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161963008"/>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ContaminGraphs!$A$2</c:f>
              <c:strCache>
                <c:ptCount val="1"/>
                <c:pt idx="0">
                  <c:v>Zn</c:v>
                </c:pt>
              </c:strCache>
            </c:strRef>
          </c:tx>
          <c:invertIfNegative val="0"/>
          <c:cat>
            <c:strRef>
              <c:f>ContaminGraphs!$B$1:$D$1</c:f>
              <c:strCache>
                <c:ptCount val="3"/>
                <c:pt idx="0">
                  <c:v>MM@120ppt</c:v>
                </c:pt>
                <c:pt idx="1">
                  <c:v>IO@120ppt</c:v>
                </c:pt>
                <c:pt idx="2">
                  <c:v>GSL Adams</c:v>
                </c:pt>
              </c:strCache>
            </c:strRef>
          </c:cat>
          <c:val>
            <c:numRef>
              <c:f>ContaminGraphs!$B$2:$D$2</c:f>
              <c:numCache>
                <c:formatCode>0.0E+00</c:formatCode>
                <c:ptCount val="3"/>
                <c:pt idx="0">
                  <c:v>4.8000000000000001E-2</c:v>
                </c:pt>
                <c:pt idx="1">
                  <c:v>1.7142857142857142E-3</c:v>
                </c:pt>
                <c:pt idx="2">
                  <c:v>3.3715217391304402E-3</c:v>
                </c:pt>
              </c:numCache>
            </c:numRef>
          </c:val>
        </c:ser>
        <c:dLbls>
          <c:dLblPos val="outEnd"/>
          <c:showLegendKey val="0"/>
          <c:showVal val="1"/>
          <c:showCatName val="0"/>
          <c:showSerName val="0"/>
          <c:showPercent val="0"/>
          <c:showBubbleSize val="0"/>
        </c:dLbls>
        <c:gapWidth val="150"/>
        <c:axId val="183863552"/>
        <c:axId val="34336768"/>
      </c:barChart>
      <c:catAx>
        <c:axId val="183863552"/>
        <c:scaling>
          <c:orientation val="minMax"/>
        </c:scaling>
        <c:delete val="0"/>
        <c:axPos val="b"/>
        <c:majorTickMark val="out"/>
        <c:minorTickMark val="none"/>
        <c:tickLblPos val="nextTo"/>
        <c:crossAx val="34336768"/>
        <c:crosses val="autoZero"/>
        <c:auto val="1"/>
        <c:lblAlgn val="ctr"/>
        <c:lblOffset val="100"/>
        <c:noMultiLvlLbl val="0"/>
      </c:catAx>
      <c:valAx>
        <c:axId val="34336768"/>
        <c:scaling>
          <c:orientation val="minMax"/>
        </c:scaling>
        <c:delete val="0"/>
        <c:axPos val="l"/>
        <c:majorGridlines/>
        <c:title>
          <c:tx>
            <c:rich>
              <a:bodyPr rot="-5400000" vert="horz"/>
              <a:lstStyle/>
              <a:p>
                <a:pPr>
                  <a:defRPr/>
                </a:pPr>
                <a:r>
                  <a:rPr lang="en-US"/>
                  <a:t>mg/l</a:t>
                </a:r>
              </a:p>
            </c:rich>
          </c:tx>
          <c:layout/>
          <c:overlay val="0"/>
        </c:title>
        <c:numFmt formatCode="0.0E+00" sourceLinked="1"/>
        <c:majorTickMark val="out"/>
        <c:minorTickMark val="none"/>
        <c:tickLblPos val="nextTo"/>
        <c:crossAx val="18386355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Sheet1!$M$2</c:f>
              <c:strCache>
                <c:ptCount val="1"/>
                <c:pt idx="0">
                  <c:v>Gilbert Bay</c:v>
                </c:pt>
              </c:strCache>
            </c:strRef>
          </c:tx>
          <c:invertIfNegative val="0"/>
          <c:cat>
            <c:strRef>
              <c:f>Sheet1!$L$3:$L$8</c:f>
              <c:strCache>
                <c:ptCount val="6"/>
                <c:pt idx="0">
                  <c:v>Na</c:v>
                </c:pt>
                <c:pt idx="1">
                  <c:v>Mg</c:v>
                </c:pt>
                <c:pt idx="2">
                  <c:v>Cl</c:v>
                </c:pt>
                <c:pt idx="3">
                  <c:v>K</c:v>
                </c:pt>
                <c:pt idx="4">
                  <c:v>Ca</c:v>
                </c:pt>
                <c:pt idx="5">
                  <c:v>SO4</c:v>
                </c:pt>
              </c:strCache>
            </c:strRef>
          </c:cat>
          <c:val>
            <c:numRef>
              <c:f>Sheet1!$M$3:$M$8</c:f>
              <c:numCache>
                <c:formatCode>General</c:formatCode>
                <c:ptCount val="6"/>
                <c:pt idx="0">
                  <c:v>0.31626506024096385</c:v>
                </c:pt>
                <c:pt idx="1">
                  <c:v>3.313253012048193E-2</c:v>
                </c:pt>
                <c:pt idx="2">
                  <c:v>0.55722891566265054</c:v>
                </c:pt>
                <c:pt idx="3">
                  <c:v>2.1084337349397589E-2</c:v>
                </c:pt>
                <c:pt idx="4">
                  <c:v>2.2590361445783132E-3</c:v>
                </c:pt>
                <c:pt idx="5">
                  <c:v>7.0030120481927707E-2</c:v>
                </c:pt>
              </c:numCache>
            </c:numRef>
          </c:val>
        </c:ser>
        <c:ser>
          <c:idx val="1"/>
          <c:order val="1"/>
          <c:tx>
            <c:strRef>
              <c:f>Sheet1!$N$2</c:f>
              <c:strCache>
                <c:ptCount val="1"/>
                <c:pt idx="0">
                  <c:v>60:40</c:v>
                </c:pt>
              </c:strCache>
            </c:strRef>
          </c:tx>
          <c:invertIfNegative val="0"/>
          <c:cat>
            <c:strRef>
              <c:f>Sheet1!$L$3:$L$8</c:f>
              <c:strCache>
                <c:ptCount val="6"/>
                <c:pt idx="0">
                  <c:v>Na</c:v>
                </c:pt>
                <c:pt idx="1">
                  <c:v>Mg</c:v>
                </c:pt>
                <c:pt idx="2">
                  <c:v>Cl</c:v>
                </c:pt>
                <c:pt idx="3">
                  <c:v>K</c:v>
                </c:pt>
                <c:pt idx="4">
                  <c:v>Ca</c:v>
                </c:pt>
                <c:pt idx="5">
                  <c:v>SO4</c:v>
                </c:pt>
              </c:strCache>
            </c:strRef>
          </c:cat>
          <c:val>
            <c:numRef>
              <c:f>Sheet1!$N$3:$N$8</c:f>
              <c:numCache>
                <c:formatCode>General</c:formatCode>
                <c:ptCount val="6"/>
                <c:pt idx="0">
                  <c:v>0.36859864167878276</c:v>
                </c:pt>
                <c:pt idx="1">
                  <c:v>1.6015909024925078E-2</c:v>
                </c:pt>
                <c:pt idx="2">
                  <c:v>0.59488776943107824</c:v>
                </c:pt>
                <c:pt idx="3">
                  <c:v>4.6091431048146461E-3</c:v>
                </c:pt>
                <c:pt idx="4">
                  <c:v>5.0201207344038757E-3</c:v>
                </c:pt>
                <c:pt idx="5">
                  <c:v>1.0089561798137086E-2</c:v>
                </c:pt>
              </c:numCache>
            </c:numRef>
          </c:val>
        </c:ser>
        <c:ser>
          <c:idx val="2"/>
          <c:order val="2"/>
          <c:tx>
            <c:strRef>
              <c:f>Sheet1!$O$2</c:f>
              <c:strCache>
                <c:ptCount val="1"/>
                <c:pt idx="0">
                  <c:v>Instant Ocean</c:v>
                </c:pt>
              </c:strCache>
            </c:strRef>
          </c:tx>
          <c:invertIfNegative val="0"/>
          <c:cat>
            <c:strRef>
              <c:f>Sheet1!$L$3:$L$8</c:f>
              <c:strCache>
                <c:ptCount val="6"/>
                <c:pt idx="0">
                  <c:v>Na</c:v>
                </c:pt>
                <c:pt idx="1">
                  <c:v>Mg</c:v>
                </c:pt>
                <c:pt idx="2">
                  <c:v>Cl</c:v>
                </c:pt>
                <c:pt idx="3">
                  <c:v>K</c:v>
                </c:pt>
                <c:pt idx="4">
                  <c:v>Ca</c:v>
                </c:pt>
                <c:pt idx="5">
                  <c:v>SO4</c:v>
                </c:pt>
              </c:strCache>
            </c:strRef>
          </c:cat>
          <c:val>
            <c:numRef>
              <c:f>Sheet1!$O$3:$O$8</c:f>
              <c:numCache>
                <c:formatCode>General</c:formatCode>
                <c:ptCount val="6"/>
                <c:pt idx="0">
                  <c:v>0.33302783441610745</c:v>
                </c:pt>
                <c:pt idx="1">
                  <c:v>3.9629224286906337E-2</c:v>
                </c:pt>
                <c:pt idx="2">
                  <c:v>0.57915294074170964</c:v>
                </c:pt>
                <c:pt idx="3">
                  <c:v>1.1522857762036615E-2</c:v>
                </c:pt>
                <c:pt idx="4">
                  <c:v>1.1811321140025014E-2</c:v>
                </c:pt>
                <c:pt idx="5">
                  <c:v>2.3149186083569067E-2</c:v>
                </c:pt>
              </c:numCache>
            </c:numRef>
          </c:val>
        </c:ser>
        <c:ser>
          <c:idx val="3"/>
          <c:order val="3"/>
          <c:tx>
            <c:strRef>
              <c:f>Sheet1!$P$2</c:f>
              <c:strCache>
                <c:ptCount val="1"/>
                <c:pt idx="0">
                  <c:v>Morton Solar Salt</c:v>
                </c:pt>
              </c:strCache>
            </c:strRef>
          </c:tx>
          <c:invertIfNegative val="0"/>
          <c:cat>
            <c:strRef>
              <c:f>Sheet1!$L$3:$L$8</c:f>
              <c:strCache>
                <c:ptCount val="6"/>
                <c:pt idx="0">
                  <c:v>Na</c:v>
                </c:pt>
                <c:pt idx="1">
                  <c:v>Mg</c:v>
                </c:pt>
                <c:pt idx="2">
                  <c:v>Cl</c:v>
                </c:pt>
                <c:pt idx="3">
                  <c:v>K</c:v>
                </c:pt>
                <c:pt idx="4">
                  <c:v>Ca</c:v>
                </c:pt>
                <c:pt idx="5">
                  <c:v>SO4</c:v>
                </c:pt>
              </c:strCache>
            </c:strRef>
          </c:cat>
          <c:val>
            <c:numRef>
              <c:f>Sheet1!$P$3:$P$8</c:f>
              <c:numCache>
                <c:formatCode>General</c:formatCode>
                <c:ptCount val="6"/>
                <c:pt idx="0">
                  <c:v>0.39231251318723304</c:v>
                </c:pt>
                <c:pt idx="1">
                  <c:v>2.7369885027090068E-4</c:v>
                </c:pt>
                <c:pt idx="2">
                  <c:v>0.60537765522399067</c:v>
                </c:pt>
                <c:pt idx="3">
                  <c:v>0</c:v>
                </c:pt>
                <c:pt idx="4">
                  <c:v>4.9265379732311607E-4</c:v>
                </c:pt>
                <c:pt idx="5">
                  <c:v>1.3831456078490967E-3</c:v>
                </c:pt>
              </c:numCache>
            </c:numRef>
          </c:val>
        </c:ser>
        <c:dLbls>
          <c:showLegendKey val="0"/>
          <c:showVal val="0"/>
          <c:showCatName val="0"/>
          <c:showSerName val="0"/>
          <c:showPercent val="0"/>
          <c:showBubbleSize val="0"/>
        </c:dLbls>
        <c:gapWidth val="150"/>
        <c:axId val="34940800"/>
        <c:axId val="34942336"/>
      </c:barChart>
      <c:catAx>
        <c:axId val="34940800"/>
        <c:scaling>
          <c:orientation val="minMax"/>
        </c:scaling>
        <c:delete val="0"/>
        <c:axPos val="b"/>
        <c:majorTickMark val="out"/>
        <c:minorTickMark val="none"/>
        <c:tickLblPos val="nextTo"/>
        <c:crossAx val="34942336"/>
        <c:crosses val="autoZero"/>
        <c:auto val="1"/>
        <c:lblAlgn val="ctr"/>
        <c:lblOffset val="100"/>
        <c:noMultiLvlLbl val="0"/>
      </c:catAx>
      <c:valAx>
        <c:axId val="34942336"/>
        <c:scaling>
          <c:orientation val="minMax"/>
        </c:scaling>
        <c:delete val="0"/>
        <c:axPos val="l"/>
        <c:majorGridlines/>
        <c:title>
          <c:tx>
            <c:rich>
              <a:bodyPr rot="-5400000" vert="horz"/>
              <a:lstStyle/>
              <a:p>
                <a:pPr>
                  <a:defRPr/>
                </a:pPr>
                <a:r>
                  <a:rPr lang="en-US"/>
                  <a:t>Dry Weight %</a:t>
                </a:r>
              </a:p>
            </c:rich>
          </c:tx>
          <c:layout/>
          <c:overlay val="0"/>
        </c:title>
        <c:numFmt formatCode="General" sourceLinked="1"/>
        <c:majorTickMark val="out"/>
        <c:minorTickMark val="none"/>
        <c:tickLblPos val="nextTo"/>
        <c:crossAx val="3494080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5C10B-5F3D-4B84-AEFA-C98C98FB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34</Pages>
  <Words>8750</Words>
  <Characters>49875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Buchwalter</dc:creator>
  <cp:lastModifiedBy>Christopher Bittner</cp:lastModifiedBy>
  <cp:revision>3</cp:revision>
  <cp:lastPrinted>2016-05-09T17:05:00Z</cp:lastPrinted>
  <dcterms:created xsi:type="dcterms:W3CDTF">2016-10-24T18:59:00Z</dcterms:created>
  <dcterms:modified xsi:type="dcterms:W3CDTF">2016-10-24T19:30:00Z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